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D74A62" w:rsidRPr="00384787" w:rsidTr="00D74A62">
        <w:tc>
          <w:tcPr>
            <w:tcW w:w="5916" w:type="dxa"/>
            <w:tcBorders>
              <w:top w:val="nil"/>
              <w:left w:val="nil"/>
              <w:bottom w:val="nil"/>
              <w:right w:val="nil"/>
            </w:tcBorders>
          </w:tcPr>
          <w:p w:rsidR="00D74A62" w:rsidRPr="00F009B9" w:rsidRDefault="00D74A62" w:rsidP="00D74A62">
            <w:pPr>
              <w:rPr>
                <w:b/>
                <w:bCs/>
                <w:color w:val="FF0000"/>
                <w:lang w:val="uk-UA"/>
              </w:rPr>
            </w:pPr>
          </w:p>
        </w:tc>
        <w:tc>
          <w:tcPr>
            <w:tcW w:w="4110" w:type="dxa"/>
            <w:tcBorders>
              <w:top w:val="nil"/>
              <w:left w:val="nil"/>
              <w:bottom w:val="nil"/>
              <w:right w:val="nil"/>
            </w:tcBorders>
          </w:tcPr>
          <w:p w:rsidR="00D74A62" w:rsidRPr="00384787" w:rsidRDefault="00D74A62" w:rsidP="00D74A62">
            <w:pPr>
              <w:rPr>
                <w:b/>
                <w:bCs/>
                <w:noProof/>
                <w:lang w:val="uk-UA"/>
              </w:rPr>
            </w:pPr>
            <w:r w:rsidRPr="00384787">
              <w:rPr>
                <w:b/>
                <w:bCs/>
                <w:noProof/>
                <w:lang w:val="uk-UA"/>
              </w:rPr>
              <w:t>«ЗАТВЕРДЖЕНО»</w:t>
            </w:r>
          </w:p>
        </w:tc>
      </w:tr>
      <w:tr w:rsidR="00D74A62" w:rsidRPr="00384787" w:rsidTr="00D74A62">
        <w:tc>
          <w:tcPr>
            <w:tcW w:w="5916" w:type="dxa"/>
            <w:tcBorders>
              <w:top w:val="nil"/>
              <w:left w:val="nil"/>
              <w:bottom w:val="nil"/>
              <w:right w:val="nil"/>
            </w:tcBorders>
          </w:tcPr>
          <w:p w:rsidR="00D74A62" w:rsidRPr="00F009B9" w:rsidRDefault="00D74A62" w:rsidP="00D74A62">
            <w:pPr>
              <w:rPr>
                <w:b/>
                <w:bCs/>
                <w:color w:val="FF0000"/>
                <w:lang w:val="uk-UA"/>
              </w:rPr>
            </w:pPr>
          </w:p>
        </w:tc>
        <w:tc>
          <w:tcPr>
            <w:tcW w:w="4110" w:type="dxa"/>
            <w:tcBorders>
              <w:top w:val="nil"/>
              <w:left w:val="nil"/>
              <w:bottom w:val="nil"/>
              <w:right w:val="nil"/>
            </w:tcBorders>
          </w:tcPr>
          <w:p w:rsidR="00D74A62" w:rsidRPr="00384787" w:rsidRDefault="00D74A62" w:rsidP="00D74A62">
            <w:pPr>
              <w:rPr>
                <w:b/>
                <w:bCs/>
                <w:lang w:val="uk-UA"/>
              </w:rPr>
            </w:pPr>
          </w:p>
        </w:tc>
      </w:tr>
      <w:tr w:rsidR="00D74A62" w:rsidRPr="00384787" w:rsidTr="00D74A62">
        <w:tc>
          <w:tcPr>
            <w:tcW w:w="5916" w:type="dxa"/>
            <w:tcBorders>
              <w:top w:val="nil"/>
              <w:left w:val="nil"/>
              <w:bottom w:val="nil"/>
              <w:right w:val="nil"/>
            </w:tcBorders>
          </w:tcPr>
          <w:p w:rsidR="00D74A62" w:rsidRPr="00F009B9" w:rsidRDefault="00D74A62" w:rsidP="00D74A62">
            <w:pPr>
              <w:rPr>
                <w:b/>
                <w:bCs/>
                <w:color w:val="FF0000"/>
                <w:lang w:val="uk-UA"/>
              </w:rPr>
            </w:pPr>
          </w:p>
        </w:tc>
        <w:tc>
          <w:tcPr>
            <w:tcW w:w="4110" w:type="dxa"/>
            <w:tcBorders>
              <w:top w:val="nil"/>
              <w:left w:val="nil"/>
              <w:bottom w:val="nil"/>
              <w:right w:val="nil"/>
            </w:tcBorders>
          </w:tcPr>
          <w:p w:rsidR="00D74A62" w:rsidRDefault="00D74A62" w:rsidP="00D74A62">
            <w:pPr>
              <w:rPr>
                <w:b/>
                <w:bCs/>
                <w:lang w:val="uk-UA"/>
              </w:rPr>
            </w:pPr>
            <w:r>
              <w:rPr>
                <w:b/>
                <w:bCs/>
                <w:lang w:val="uk-UA"/>
              </w:rPr>
              <w:t>Г</w:t>
            </w:r>
            <w:r w:rsidRPr="00384787">
              <w:rPr>
                <w:b/>
                <w:bCs/>
                <w:lang w:val="uk-UA"/>
              </w:rPr>
              <w:t>олов</w:t>
            </w:r>
            <w:r>
              <w:rPr>
                <w:b/>
                <w:bCs/>
                <w:lang w:val="uk-UA"/>
              </w:rPr>
              <w:t>а</w:t>
            </w:r>
            <w:r w:rsidRPr="00384787">
              <w:rPr>
                <w:b/>
                <w:bCs/>
                <w:lang w:val="uk-UA"/>
              </w:rPr>
              <w:t xml:space="preserve"> комітету конкурсних торгів</w:t>
            </w:r>
          </w:p>
          <w:p w:rsidR="00D74A62" w:rsidRDefault="00D74A62" w:rsidP="00D74A62">
            <w:pPr>
              <w:rPr>
                <w:b/>
                <w:bCs/>
                <w:lang w:val="uk-UA"/>
              </w:rPr>
            </w:pPr>
          </w:p>
          <w:p w:rsidR="00D74A62" w:rsidRDefault="00D74A62" w:rsidP="00D74A62">
            <w:pPr>
              <w:rPr>
                <w:b/>
                <w:bCs/>
                <w:lang w:val="uk-UA"/>
              </w:rPr>
            </w:pPr>
          </w:p>
          <w:p w:rsidR="00D74A62" w:rsidRPr="00F117B4" w:rsidRDefault="00DC31D4" w:rsidP="00D74A62">
            <w:pPr>
              <w:rPr>
                <w:b/>
                <w:bCs/>
                <w:lang w:val="uk-UA"/>
              </w:rPr>
            </w:pPr>
            <w:r>
              <w:rPr>
                <w:b/>
                <w:bCs/>
                <w:i/>
                <w:lang w:val="uk-UA"/>
              </w:rPr>
              <w:t>підпис</w:t>
            </w:r>
            <w:r w:rsidR="00D74A62">
              <w:rPr>
                <w:b/>
                <w:bCs/>
                <w:i/>
                <w:lang w:val="uk-UA"/>
              </w:rPr>
              <w:t xml:space="preserve"> </w:t>
            </w:r>
            <w:r w:rsidR="00D74A62">
              <w:rPr>
                <w:b/>
                <w:bCs/>
                <w:lang w:val="uk-UA"/>
              </w:rPr>
              <w:t xml:space="preserve">В.В. </w:t>
            </w:r>
            <w:proofErr w:type="spellStart"/>
            <w:r w:rsidR="00D74A62">
              <w:rPr>
                <w:b/>
                <w:bCs/>
                <w:lang w:val="uk-UA"/>
              </w:rPr>
              <w:t>Горбяк</w:t>
            </w:r>
            <w:proofErr w:type="spellEnd"/>
          </w:p>
          <w:p w:rsidR="00D74A62" w:rsidRPr="00384787" w:rsidRDefault="00D74A62" w:rsidP="00D74A62">
            <w:pPr>
              <w:rPr>
                <w:bCs/>
                <w:lang w:val="uk-UA"/>
              </w:rPr>
            </w:pPr>
          </w:p>
        </w:tc>
      </w:tr>
      <w:tr w:rsidR="00D74A62" w:rsidRPr="00384787" w:rsidTr="00D74A62">
        <w:tc>
          <w:tcPr>
            <w:tcW w:w="5916" w:type="dxa"/>
            <w:tcBorders>
              <w:top w:val="nil"/>
              <w:left w:val="nil"/>
              <w:bottom w:val="nil"/>
              <w:right w:val="nil"/>
            </w:tcBorders>
          </w:tcPr>
          <w:p w:rsidR="00D74A62" w:rsidRPr="00F009B9" w:rsidRDefault="00D74A62" w:rsidP="00D74A62">
            <w:pPr>
              <w:rPr>
                <w:b/>
                <w:bCs/>
                <w:color w:val="FF0000"/>
                <w:lang w:val="uk-UA"/>
              </w:rPr>
            </w:pPr>
          </w:p>
        </w:tc>
        <w:tc>
          <w:tcPr>
            <w:tcW w:w="4110" w:type="dxa"/>
            <w:tcBorders>
              <w:top w:val="nil"/>
              <w:left w:val="nil"/>
              <w:bottom w:val="nil"/>
              <w:right w:val="nil"/>
            </w:tcBorders>
          </w:tcPr>
          <w:p w:rsidR="00D74A62" w:rsidRPr="00384787" w:rsidRDefault="00D74A62" w:rsidP="00D74A62">
            <w:pPr>
              <w:rPr>
                <w:b/>
                <w:bCs/>
                <w:lang w:val="uk-UA"/>
              </w:rPr>
            </w:pPr>
            <w:r w:rsidRPr="00384787">
              <w:rPr>
                <w:b/>
                <w:bCs/>
                <w:lang w:val="uk-UA"/>
              </w:rPr>
              <w:t>протокол №</w:t>
            </w:r>
            <w:r>
              <w:rPr>
                <w:b/>
                <w:bCs/>
                <w:lang w:val="uk-UA"/>
              </w:rPr>
              <w:t>436/19</w:t>
            </w:r>
            <w:r w:rsidRPr="00970AB1">
              <w:rPr>
                <w:b/>
                <w:bCs/>
              </w:rPr>
              <w:t>-</w:t>
            </w:r>
            <w:r>
              <w:rPr>
                <w:b/>
                <w:bCs/>
                <w:lang w:val="uk-UA"/>
              </w:rPr>
              <w:t xml:space="preserve">ДТ </w:t>
            </w:r>
            <w:r w:rsidRPr="00384787">
              <w:rPr>
                <w:b/>
                <w:bCs/>
                <w:lang w:val="uk-UA"/>
              </w:rPr>
              <w:t xml:space="preserve"> від</w:t>
            </w:r>
          </w:p>
        </w:tc>
      </w:tr>
      <w:tr w:rsidR="00D74A62" w:rsidRPr="00384787" w:rsidTr="00D74A62">
        <w:tc>
          <w:tcPr>
            <w:tcW w:w="5916" w:type="dxa"/>
            <w:tcBorders>
              <w:top w:val="nil"/>
              <w:left w:val="nil"/>
              <w:bottom w:val="nil"/>
              <w:right w:val="nil"/>
            </w:tcBorders>
          </w:tcPr>
          <w:p w:rsidR="00D74A62" w:rsidRPr="00F009B9" w:rsidRDefault="00D74A62" w:rsidP="00D74A62">
            <w:pPr>
              <w:rPr>
                <w:b/>
                <w:bCs/>
                <w:color w:val="FF0000"/>
                <w:lang w:val="uk-UA"/>
              </w:rPr>
            </w:pPr>
          </w:p>
        </w:tc>
        <w:tc>
          <w:tcPr>
            <w:tcW w:w="4110" w:type="dxa"/>
            <w:tcBorders>
              <w:top w:val="nil"/>
              <w:left w:val="nil"/>
              <w:bottom w:val="nil"/>
              <w:right w:val="nil"/>
            </w:tcBorders>
          </w:tcPr>
          <w:p w:rsidR="00D74A62" w:rsidRPr="00384787" w:rsidRDefault="00D74A62" w:rsidP="00DC31D4">
            <w:pPr>
              <w:rPr>
                <w:b/>
                <w:bCs/>
                <w:lang w:val="uk-UA"/>
              </w:rPr>
            </w:pPr>
            <w:r w:rsidRPr="00384787">
              <w:rPr>
                <w:b/>
                <w:bCs/>
                <w:lang w:val="uk-UA"/>
              </w:rPr>
              <w:t>«</w:t>
            </w:r>
            <w:r w:rsidR="00DC31D4">
              <w:rPr>
                <w:b/>
                <w:bCs/>
                <w:lang w:val="uk-UA"/>
              </w:rPr>
              <w:t>24</w:t>
            </w:r>
            <w:bookmarkStart w:id="0" w:name="_GoBack"/>
            <w:bookmarkEnd w:id="0"/>
            <w:r w:rsidRPr="00384787">
              <w:rPr>
                <w:b/>
                <w:bCs/>
                <w:lang w:val="uk-UA"/>
              </w:rPr>
              <w:t>»</w:t>
            </w:r>
            <w:r>
              <w:rPr>
                <w:b/>
                <w:bCs/>
                <w:lang w:val="uk-UA"/>
              </w:rPr>
              <w:t xml:space="preserve"> </w:t>
            </w:r>
            <w:r>
              <w:rPr>
                <w:b/>
                <w:bCs/>
                <w:lang w:val="en-US"/>
              </w:rPr>
              <w:t xml:space="preserve"> </w:t>
            </w:r>
            <w:r>
              <w:rPr>
                <w:b/>
                <w:bCs/>
                <w:lang w:val="uk-UA"/>
              </w:rPr>
              <w:t>грудня 20</w:t>
            </w:r>
            <w:r>
              <w:rPr>
                <w:b/>
                <w:bCs/>
              </w:rPr>
              <w:t>19</w:t>
            </w:r>
            <w:r w:rsidRPr="00970AB1">
              <w:rPr>
                <w:b/>
                <w:bCs/>
              </w:rPr>
              <w:t xml:space="preserve"> </w:t>
            </w:r>
            <w:r w:rsidRPr="00384787">
              <w:rPr>
                <w:b/>
                <w:bCs/>
                <w:lang w:val="uk-UA"/>
              </w:rPr>
              <w:t xml:space="preserve"> р.</w:t>
            </w:r>
          </w:p>
        </w:tc>
      </w:tr>
    </w:tbl>
    <w:p w:rsidR="00D74A62" w:rsidRDefault="00D74A62" w:rsidP="00D74A62">
      <w:pPr>
        <w:ind w:firstLine="540"/>
        <w:jc w:val="right"/>
        <w:rPr>
          <w:b/>
          <w:bCs/>
          <w:lang w:val="uk-UA"/>
        </w:rPr>
      </w:pPr>
    </w:p>
    <w:p w:rsidR="00D74A62" w:rsidRDefault="00D74A62" w:rsidP="00D74A62">
      <w:pPr>
        <w:ind w:firstLine="540"/>
        <w:jc w:val="right"/>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ind w:firstLine="540"/>
        <w:jc w:val="center"/>
        <w:rPr>
          <w:b/>
          <w:bCs/>
          <w:lang w:val="uk-UA"/>
        </w:rPr>
      </w:pPr>
    </w:p>
    <w:p w:rsidR="00D74A62" w:rsidRDefault="00D74A62" w:rsidP="00D74A62">
      <w:pPr>
        <w:spacing w:line="360" w:lineRule="auto"/>
        <w:ind w:firstLine="540"/>
        <w:jc w:val="center"/>
        <w:rPr>
          <w:b/>
          <w:bCs/>
          <w:lang w:val="uk-UA"/>
        </w:rPr>
      </w:pPr>
    </w:p>
    <w:p w:rsidR="00D74A62" w:rsidRDefault="00D74A62" w:rsidP="00D74A62">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D74A62" w:rsidRPr="00970AB1" w:rsidRDefault="00D74A62" w:rsidP="00D74A62">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D74A62" w:rsidRPr="00592690" w:rsidRDefault="00D74A62" w:rsidP="00D74A62">
      <w:pPr>
        <w:jc w:val="center"/>
        <w:rPr>
          <w:rFonts w:eastAsia="MS Mincho"/>
          <w:b/>
        </w:rPr>
      </w:pPr>
      <w:r>
        <w:rPr>
          <w:rFonts w:eastAsia="MS Mincho"/>
          <w:b/>
          <w:lang w:val="uk-UA"/>
        </w:rPr>
        <w:t>послуг з організації продажу з аукціону нерухомого майна та майнових прав на нерухоме майно</w:t>
      </w:r>
    </w:p>
    <w:p w:rsidR="00D74A62" w:rsidRPr="00592690" w:rsidRDefault="00D74A62" w:rsidP="00D74A62">
      <w:pPr>
        <w:jc w:val="center"/>
        <w:rPr>
          <w:rFonts w:eastAsia="MS Mincho"/>
          <w:b/>
          <w:lang w:val="uk-UA"/>
        </w:rPr>
      </w:pPr>
      <w:r w:rsidRPr="006B0C1E">
        <w:rPr>
          <w:rFonts w:eastAsia="MS Mincho"/>
          <w:b/>
        </w:rPr>
        <w:t>_____________________________________________________________________________</w:t>
      </w:r>
    </w:p>
    <w:p w:rsidR="00D74A62" w:rsidRPr="002E6B85" w:rsidRDefault="00D74A62" w:rsidP="00D74A62">
      <w:pPr>
        <w:spacing w:line="276" w:lineRule="auto"/>
        <w:jc w:val="center"/>
        <w:rPr>
          <w:rFonts w:eastAsia="MS Mincho"/>
          <w:b/>
        </w:rPr>
      </w:pPr>
      <w:r w:rsidRPr="00D85B25">
        <w:rPr>
          <w:rFonts w:eastAsia="MS Mincho"/>
          <w:b/>
          <w:lang w:val="uk-UA"/>
        </w:rPr>
        <w:t>послуг</w:t>
      </w:r>
      <w:r>
        <w:rPr>
          <w:rFonts w:eastAsia="MS Mincho"/>
          <w:b/>
        </w:rPr>
        <w:t>и</w:t>
      </w:r>
      <w:r w:rsidRPr="00D85B25">
        <w:rPr>
          <w:rFonts w:eastAsia="MS Mincho"/>
          <w:b/>
          <w:lang w:val="uk-UA"/>
        </w:rPr>
        <w:t xml:space="preserve">  з організації аукціонів </w:t>
      </w:r>
    </w:p>
    <w:p w:rsidR="00D74A62" w:rsidRPr="003141EA" w:rsidRDefault="00D74A62" w:rsidP="00D74A62">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Pr="00D85B25">
        <w:rPr>
          <w:rFonts w:eastAsia="MS Mincho"/>
          <w:b/>
          <w:lang w:val="uk-UA"/>
        </w:rPr>
        <w:t>79957000-7</w:t>
      </w:r>
    </w:p>
    <w:p w:rsidR="00D74A62" w:rsidRPr="003141EA" w:rsidRDefault="00D74A62" w:rsidP="00D74A62">
      <w:pPr>
        <w:tabs>
          <w:tab w:val="left" w:pos="3570"/>
        </w:tabs>
        <w:rPr>
          <w:rFonts w:eastAsia="Times New Roman"/>
          <w:b/>
          <w:bCs/>
          <w:color w:val="000000"/>
          <w:lang w:val="uk-UA" w:eastAsia="ru-RU"/>
        </w:rPr>
      </w:pPr>
    </w:p>
    <w:p w:rsidR="00D74A62" w:rsidRPr="00C05F8D" w:rsidRDefault="00D74A62" w:rsidP="00D74A62">
      <w:pPr>
        <w:spacing w:line="276" w:lineRule="auto"/>
        <w:jc w:val="center"/>
        <w:rPr>
          <w:b/>
          <w:lang w:val="uk-UA"/>
        </w:rPr>
      </w:pPr>
    </w:p>
    <w:p w:rsidR="00D74A62" w:rsidRDefault="00D74A62" w:rsidP="00D74A62">
      <w:pPr>
        <w:widowControl w:val="0"/>
        <w:ind w:right="142"/>
        <w:jc w:val="center"/>
        <w:rPr>
          <w:lang w:val="uk-UA"/>
        </w:rPr>
      </w:pPr>
    </w:p>
    <w:p w:rsidR="00D74A62" w:rsidRDefault="00D74A62" w:rsidP="00D74A62">
      <w:pPr>
        <w:ind w:firstLine="540"/>
        <w:rPr>
          <w:b/>
          <w:i/>
          <w:lang w:val="uk-UA"/>
        </w:rPr>
      </w:pPr>
    </w:p>
    <w:p w:rsidR="00D74A62" w:rsidRDefault="00D74A62" w:rsidP="00D74A62">
      <w:pPr>
        <w:ind w:firstLine="540"/>
        <w:jc w:val="center"/>
        <w:rPr>
          <w:b/>
          <w:i/>
          <w:lang w:val="uk-UA"/>
        </w:rPr>
      </w:pPr>
    </w:p>
    <w:p w:rsidR="00D74A62" w:rsidRDefault="00D74A62" w:rsidP="00D74A62">
      <w:pPr>
        <w:tabs>
          <w:tab w:val="left" w:pos="3570"/>
        </w:tabs>
        <w:rPr>
          <w:b/>
          <w:i/>
          <w:lang w:val="uk-UA"/>
        </w:rPr>
      </w:pPr>
    </w:p>
    <w:p w:rsidR="00D74A62" w:rsidRDefault="00D74A62" w:rsidP="00D74A62">
      <w:pPr>
        <w:tabs>
          <w:tab w:val="left" w:pos="3982"/>
        </w:tabs>
        <w:jc w:val="center"/>
        <w:rPr>
          <w:b/>
          <w:bCs/>
          <w:lang w:val="uk-UA"/>
        </w:rPr>
      </w:pPr>
    </w:p>
    <w:p w:rsidR="00D74A62" w:rsidRDefault="00D74A62" w:rsidP="00D74A62">
      <w:pPr>
        <w:tabs>
          <w:tab w:val="left" w:pos="3982"/>
        </w:tabs>
        <w:jc w:val="center"/>
        <w:rPr>
          <w:b/>
          <w:bCs/>
          <w:lang w:val="uk-UA"/>
        </w:rPr>
      </w:pPr>
    </w:p>
    <w:p w:rsidR="00D74A62" w:rsidRDefault="00D74A62" w:rsidP="00D74A62">
      <w:pPr>
        <w:tabs>
          <w:tab w:val="left" w:pos="3982"/>
        </w:tabs>
        <w:jc w:val="center"/>
        <w:rPr>
          <w:b/>
          <w:bCs/>
          <w:lang w:val="uk-UA"/>
        </w:rPr>
      </w:pPr>
    </w:p>
    <w:p w:rsidR="00D74A62" w:rsidRDefault="00D74A62" w:rsidP="00D74A62">
      <w:pPr>
        <w:tabs>
          <w:tab w:val="left" w:pos="3982"/>
        </w:tabs>
        <w:jc w:val="center"/>
        <w:rPr>
          <w:b/>
          <w:bCs/>
          <w:lang w:val="uk-UA"/>
        </w:rPr>
      </w:pPr>
    </w:p>
    <w:p w:rsidR="00D74A62" w:rsidRDefault="00D74A62" w:rsidP="00D74A62">
      <w:pPr>
        <w:tabs>
          <w:tab w:val="left" w:pos="3982"/>
        </w:tabs>
        <w:jc w:val="center"/>
        <w:rPr>
          <w:b/>
          <w:bCs/>
          <w:lang w:val="uk-UA"/>
        </w:rPr>
      </w:pPr>
    </w:p>
    <w:p w:rsidR="00D74A62" w:rsidRDefault="00D74A62" w:rsidP="00D74A62">
      <w:pPr>
        <w:tabs>
          <w:tab w:val="left" w:pos="3982"/>
        </w:tabs>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D74A62"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D74A62" w:rsidP="00D74A62">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Pr>
          <w:b/>
          <w:bCs/>
          <w14:shadow w14:blurRad="50800" w14:dist="38100" w14:dir="2700000" w14:sx="100000" w14:sy="100000" w14:kx="0" w14:ky="0" w14:algn="tl">
            <w14:srgbClr w14:val="000000">
              <w14:alpha w14:val="60000"/>
            </w14:srgbClr>
          </w14:shadow>
        </w:rPr>
        <w:t>1</w:t>
      </w:r>
      <w:r>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DC31D4">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DC31D4">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DC31D4">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DC31D4">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DC31D4">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DC31D4">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DC31D4">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0929DE" w:rsidRDefault="00FB1517" w:rsidP="00DC31D4">
                  <w:pPr>
                    <w:framePr w:hSpace="180" w:wrap="around" w:hAnchor="margin" w:xAlign="right" w:y="-408"/>
                    <w:ind w:right="317"/>
                    <w:jc w:val="both"/>
                    <w:rPr>
                      <w:sz w:val="22"/>
                      <w:szCs w:val="22"/>
                      <w:lang w:val="uk-UA"/>
                    </w:rPr>
                  </w:pPr>
                  <w:r w:rsidRPr="000929DE">
                    <w:rPr>
                      <w:sz w:val="22"/>
                      <w:szCs w:val="22"/>
                      <w:lang w:val="uk-UA"/>
                    </w:rPr>
                    <w:t>Додаток № 5 «Опитувальник Учасника з соціально-екологічних питань»</w:t>
                  </w:r>
                </w:p>
              </w:tc>
            </w:tr>
            <w:tr w:rsidR="00B73463" w:rsidRPr="004B3718">
              <w:trPr>
                <w:jc w:val="center"/>
              </w:trPr>
              <w:tc>
                <w:tcPr>
                  <w:tcW w:w="8654" w:type="dxa"/>
                  <w:shd w:val="clear" w:color="auto" w:fill="auto"/>
                </w:tcPr>
                <w:p w:rsidR="00B73463" w:rsidRPr="000929DE" w:rsidRDefault="004F1736" w:rsidP="00DC31D4">
                  <w:pPr>
                    <w:framePr w:hSpace="180" w:wrap="around" w:hAnchor="margin" w:xAlign="right" w:y="-408"/>
                    <w:ind w:right="317"/>
                    <w:jc w:val="both"/>
                    <w:rPr>
                      <w:sz w:val="22"/>
                      <w:szCs w:val="22"/>
                      <w:lang w:val="uk-UA"/>
                    </w:rPr>
                  </w:pPr>
                  <w:r w:rsidRPr="000929DE">
                    <w:rPr>
                      <w:sz w:val="22"/>
                      <w:szCs w:val="22"/>
                      <w:lang w:val="uk-UA"/>
                    </w:rPr>
                    <w:t xml:space="preserve">Додаток № 6 </w:t>
                  </w:r>
                  <w:r w:rsidR="00A85A03">
                    <w:rPr>
                      <w:sz w:val="22"/>
                      <w:szCs w:val="22"/>
                      <w:lang w:val="uk-UA"/>
                    </w:rPr>
                    <w:t>«Анкета-опитувальник</w:t>
                  </w:r>
                  <w:r w:rsidRPr="000929DE">
                    <w:rPr>
                      <w:sz w:val="22"/>
                      <w:szCs w:val="22"/>
                      <w:lang w:val="uk-UA"/>
                    </w:rPr>
                    <w:t xml:space="preserve">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F1736" w:rsidRPr="004B7AFA" w:rsidRDefault="004F1736" w:rsidP="004F1736">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w:t>
            </w:r>
            <w:proofErr w:type="spellStart"/>
            <w:r>
              <w:rPr>
                <w:lang w:val="uk-UA"/>
              </w:rPr>
              <w:t>закупівель</w:t>
            </w:r>
            <w:proofErr w:type="spellEnd"/>
            <w:r>
              <w:rPr>
                <w:lang w:val="uk-UA"/>
              </w:rPr>
              <w:t xml:space="preserve"> товарів, робіт і послуг в АБ «УКРГАЗБАНК», </w:t>
            </w:r>
            <w:r w:rsidRPr="004B7AFA">
              <w:rPr>
                <w:rFonts w:eastAsia="Times New Roman"/>
                <w:lang w:val="uk-UA" w:eastAsia="ru-RU"/>
              </w:rPr>
              <w:t>затвердженого протоколом Наглядової ради АБ «УКРГАЗБАНК» № 11 від 14.06.2019.</w:t>
            </w:r>
          </w:p>
          <w:p w:rsidR="004F1736" w:rsidRDefault="004F1736" w:rsidP="004F1736">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w:t>
            </w:r>
            <w:proofErr w:type="spellStart"/>
            <w:r>
              <w:rPr>
                <w:lang w:val="uk-UA"/>
              </w:rPr>
              <w:t>закупівель</w:t>
            </w:r>
            <w:proofErr w:type="spellEnd"/>
            <w:r>
              <w:rPr>
                <w:lang w:val="uk-UA"/>
              </w:rPr>
              <w:t xml:space="preserve">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 xml:space="preserve">фізична особа або члени її сім'ї, які здійснюють контроль над </w:t>
            </w:r>
            <w:r>
              <w:rPr>
                <w:lang w:val="uk-UA"/>
              </w:rPr>
              <w:lastRenderedPageBreak/>
              <w:t>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w:t>
            </w:r>
            <w:r>
              <w:rPr>
                <w:lang w:val="uk-UA"/>
              </w:rPr>
              <w:lastRenderedPageBreak/>
              <w:t xml:space="preserve">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D74A62" w:rsidRPr="00FA0F92" w:rsidRDefault="00D74A62" w:rsidP="00D74A6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proofErr w:type="spellStart"/>
            <w:r>
              <w:rPr>
                <w:lang w:val="uk-UA"/>
              </w:rPr>
              <w:t>Серьогіна</w:t>
            </w:r>
            <w:proofErr w:type="spellEnd"/>
            <w:r>
              <w:rPr>
                <w:lang w:val="uk-UA"/>
              </w:rPr>
              <w:t xml:space="preserve"> Марина Миколаївна, 01004, м. Київ, вул. Велика Васильківська, 39, e- </w:t>
            </w:r>
            <w:proofErr w:type="spellStart"/>
            <w:r>
              <w:rPr>
                <w:lang w:val="uk-UA"/>
              </w:rPr>
              <w:t>mail</w:t>
            </w:r>
            <w:proofErr w:type="spellEnd"/>
            <w:r>
              <w:rPr>
                <w:lang w:val="uk-UA"/>
              </w:rPr>
              <w:t xml:space="preserve">: </w:t>
            </w:r>
            <w:proofErr w:type="spellStart"/>
            <w:r w:rsidRPr="00891A27">
              <w:rPr>
                <w:rFonts w:eastAsia="Times New Roman"/>
                <w:lang w:val="en-US" w:eastAsia="ru-RU"/>
              </w:rPr>
              <w:t>mserohiena</w:t>
            </w:r>
            <w:proofErr w:type="spellEnd"/>
            <w:r w:rsidRPr="00891A27">
              <w:rPr>
                <w:rFonts w:eastAsia="Times New Roman"/>
                <w:lang w:val="uk-UA" w:eastAsia="ru-RU"/>
              </w:rPr>
              <w:t>@ukrgasbank.com</w:t>
            </w:r>
            <w:r>
              <w:rPr>
                <w:lang w:val="uk-UA"/>
              </w:rPr>
              <w:t xml:space="preserve">, </w:t>
            </w:r>
            <w:proofErr w:type="spellStart"/>
            <w:r>
              <w:rPr>
                <w:lang w:val="uk-UA"/>
              </w:rPr>
              <w:t>тел</w:t>
            </w:r>
            <w:proofErr w:type="spellEnd"/>
            <w:r>
              <w:rPr>
                <w:lang w:val="uk-UA"/>
              </w:rPr>
              <w:t xml:space="preserve">. </w:t>
            </w:r>
            <w:r w:rsidRPr="00891A27">
              <w:rPr>
                <w:rFonts w:eastAsia="Times New Roman"/>
                <w:lang w:val="uk-UA" w:eastAsia="ru-RU"/>
              </w:rPr>
              <w:t xml:space="preserve">(044) </w:t>
            </w:r>
            <w:r>
              <w:rPr>
                <w:rFonts w:eastAsia="Times New Roman"/>
                <w:lang w:eastAsia="ru-RU"/>
              </w:rPr>
              <w:t xml:space="preserve">594-11-70 </w:t>
            </w:r>
            <w:r>
              <w:rPr>
                <w:lang w:val="uk-UA"/>
              </w:rPr>
              <w:t>(</w:t>
            </w:r>
            <w:proofErr w:type="spellStart"/>
            <w:r>
              <w:rPr>
                <w:lang w:val="uk-UA"/>
              </w:rPr>
              <w:t>вн</w:t>
            </w:r>
            <w:proofErr w:type="spellEnd"/>
            <w:r>
              <w:rPr>
                <w:lang w:val="uk-UA"/>
              </w:rPr>
              <w:t xml:space="preserve">. </w:t>
            </w:r>
            <w:proofErr w:type="spellStart"/>
            <w:r>
              <w:rPr>
                <w:lang w:val="uk-UA"/>
              </w:rPr>
              <w:t>тел</w:t>
            </w:r>
            <w:proofErr w:type="spellEnd"/>
            <w:r>
              <w:rPr>
                <w:lang w:val="uk-UA"/>
              </w:rPr>
              <w:t xml:space="preserve">. </w:t>
            </w:r>
            <w:r w:rsidRPr="00891A27">
              <w:rPr>
                <w:rFonts w:eastAsia="Times New Roman"/>
                <w:lang w:val="uk-UA" w:eastAsia="ru-RU"/>
              </w:rPr>
              <w:t>8</w:t>
            </w:r>
            <w:r w:rsidRPr="00891A27">
              <w:rPr>
                <w:rFonts w:eastAsia="Times New Roman"/>
                <w:lang w:eastAsia="ru-RU"/>
              </w:rPr>
              <w:t>0099</w:t>
            </w:r>
            <w:r>
              <w:rPr>
                <w:lang w:val="uk-UA"/>
              </w:rPr>
              <w:t xml:space="preserve">) </w:t>
            </w:r>
            <w:r>
              <w:rPr>
                <w:b/>
                <w:lang w:val="uk-UA"/>
              </w:rPr>
              <w:t>– з організаційних питань,</w:t>
            </w:r>
          </w:p>
          <w:p w:rsidR="00F47EAC" w:rsidRPr="001971F1" w:rsidRDefault="00D74A62" w:rsidP="00F8012A">
            <w:pPr>
              <w:pStyle w:val="af7"/>
              <w:numPr>
                <w:ilvl w:val="0"/>
                <w:numId w:val="2"/>
              </w:numPr>
              <w:ind w:left="67" w:firstLine="75"/>
              <w:jc w:val="both"/>
              <w:rPr>
                <w:b/>
                <w:lang w:val="uk-UA"/>
              </w:rPr>
            </w:pPr>
            <w:r>
              <w:rPr>
                <w:lang w:val="uk-UA"/>
              </w:rPr>
              <w:t>Начальник управління</w:t>
            </w:r>
            <w:r w:rsidRPr="008E7316">
              <w:rPr>
                <w:lang w:val="uk-UA"/>
              </w:rPr>
              <w:t xml:space="preserve"> реалізації майна департаменту вр</w:t>
            </w:r>
            <w:r>
              <w:rPr>
                <w:lang w:val="uk-UA"/>
              </w:rPr>
              <w:t>егулювання боргових зобов’язань</w:t>
            </w:r>
            <w:r w:rsidRPr="008E7316">
              <w:rPr>
                <w:lang w:val="uk-UA"/>
              </w:rPr>
              <w:t xml:space="preserve"> </w:t>
            </w:r>
            <w:r>
              <w:rPr>
                <w:lang w:val="uk-UA"/>
              </w:rPr>
              <w:t>–</w:t>
            </w:r>
            <w:r w:rsidR="00F8012A">
              <w:t xml:space="preserve"> Носик </w:t>
            </w:r>
            <w:proofErr w:type="spellStart"/>
            <w:r w:rsidR="00F8012A">
              <w:t>Юрій</w:t>
            </w:r>
            <w:proofErr w:type="spellEnd"/>
            <w:r w:rsidR="00F8012A">
              <w:t xml:space="preserve"> </w:t>
            </w:r>
            <w:proofErr w:type="spellStart"/>
            <w:r w:rsidR="00F8012A">
              <w:t>Олександрович</w:t>
            </w:r>
            <w:proofErr w:type="spellEnd"/>
            <w:r w:rsidR="00F8012A">
              <w:t>, 01004</w:t>
            </w:r>
            <w:r w:rsidR="00F8012A" w:rsidRPr="00F8012A">
              <w:t xml:space="preserve">, м. </w:t>
            </w:r>
            <w:proofErr w:type="spellStart"/>
            <w:r w:rsidR="00F8012A" w:rsidRPr="00F8012A">
              <w:t>Київ</w:t>
            </w:r>
            <w:proofErr w:type="spellEnd"/>
            <w:r w:rsidR="00F8012A" w:rsidRPr="00F8012A">
              <w:t xml:space="preserve">, </w:t>
            </w:r>
            <w:proofErr w:type="spellStart"/>
            <w:r w:rsidR="00F8012A" w:rsidRPr="00F8012A">
              <w:t>вул</w:t>
            </w:r>
            <w:proofErr w:type="spellEnd"/>
            <w:r w:rsidR="00F8012A" w:rsidRPr="00F8012A">
              <w:t xml:space="preserve">. Генерала </w:t>
            </w:r>
            <w:proofErr w:type="spellStart"/>
            <w:r w:rsidR="00F8012A" w:rsidRPr="00F8012A">
              <w:t>Вітрука</w:t>
            </w:r>
            <w:proofErr w:type="spellEnd"/>
            <w:r w:rsidR="00F8012A" w:rsidRPr="00F8012A">
              <w:t xml:space="preserve">, 12, e- </w:t>
            </w:r>
            <w:proofErr w:type="spellStart"/>
            <w:r w:rsidR="00F8012A" w:rsidRPr="00F8012A">
              <w:t>mail</w:t>
            </w:r>
            <w:proofErr w:type="spellEnd"/>
            <w:r w:rsidR="00F8012A" w:rsidRPr="00F8012A">
              <w:t xml:space="preserve">: </w:t>
            </w:r>
            <w:hyperlink r:id="rId10" w:history="1">
              <w:r w:rsidR="00F8012A" w:rsidRPr="00F8012A">
                <w:rPr>
                  <w:rStyle w:val="af5"/>
                </w:rPr>
                <w:t>yunosyk@ukrgasbank.com</w:t>
              </w:r>
            </w:hyperlink>
            <w:r w:rsidR="00F8012A" w:rsidRPr="00F8012A">
              <w:t>, тел. (044) 594-11-09 (</w:t>
            </w:r>
            <w:proofErr w:type="spellStart"/>
            <w:r w:rsidR="00F8012A" w:rsidRPr="00F8012A">
              <w:t>вн</w:t>
            </w:r>
            <w:proofErr w:type="spellEnd"/>
            <w:r w:rsidR="00F8012A" w:rsidRPr="00F8012A">
              <w:t>. тел. 81235)</w:t>
            </w:r>
            <w:r w:rsidR="00F8012A">
              <w:t xml:space="preserve">  - з </w:t>
            </w:r>
            <w:proofErr w:type="spellStart"/>
            <w:r w:rsidR="00F8012A">
              <w:t>технічних</w:t>
            </w:r>
            <w:proofErr w:type="spellEnd"/>
            <w:r w:rsidR="00F8012A">
              <w:t xml:space="preserve"> </w:t>
            </w:r>
            <w:proofErr w:type="spellStart"/>
            <w:r w:rsidR="00F8012A">
              <w:t>питань</w:t>
            </w:r>
            <w:proofErr w:type="spellEnd"/>
            <w:r w:rsidR="00F8012A">
              <w:t>.</w:t>
            </w:r>
            <w:r w:rsidRPr="008E7316">
              <w:rPr>
                <w:lang w:val="uk-UA"/>
              </w:rPr>
              <w:t xml:space="preserve"> </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D74A62" w:rsidRPr="00680EDE" w:rsidRDefault="00D74A62" w:rsidP="00D74A62">
            <w:pPr>
              <w:spacing w:line="276" w:lineRule="auto"/>
              <w:rPr>
                <w:rFonts w:eastAsia="Calibri"/>
                <w:lang w:val="uk-UA" w:eastAsia="en-US"/>
              </w:rPr>
            </w:pPr>
            <w:r w:rsidRPr="000457EE">
              <w:rPr>
                <w:rFonts w:eastAsia="MS Mincho"/>
                <w:lang w:val="uk-UA"/>
              </w:rPr>
              <w:t>Послуги з організації аукціонів (Послуги з організації продажу з аукціону нерухомого майна та майнових прав на нерухоме майно)</w:t>
            </w:r>
            <w:r w:rsidRPr="00680EDE">
              <w:rPr>
                <w:rFonts w:eastAsia="Times New Roman"/>
                <w:lang w:val="uk-UA" w:eastAsia="ru-RU"/>
              </w:rPr>
              <w:t xml:space="preserve"> (далі – </w:t>
            </w:r>
            <w:r>
              <w:rPr>
                <w:rFonts w:eastAsia="Times New Roman"/>
                <w:lang w:val="uk-UA" w:eastAsia="ru-RU"/>
              </w:rPr>
              <w:t xml:space="preserve">Послуги </w:t>
            </w:r>
            <w:r w:rsidRPr="00680EDE">
              <w:rPr>
                <w:rFonts w:eastAsia="Times New Roman"/>
                <w:lang w:val="uk-UA" w:eastAsia="ru-RU"/>
              </w:rPr>
              <w:t>або предмет закупівлі)</w:t>
            </w:r>
          </w:p>
          <w:p w:rsidR="00F47EAC" w:rsidRPr="00680EDE" w:rsidRDefault="00F47EAC" w:rsidP="00D74A62">
            <w:pPr>
              <w:widowControl w:val="0"/>
              <w:ind w:right="142"/>
              <w:jc w:val="both"/>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D74A62" w:rsidRPr="00D74A62" w:rsidRDefault="00D74A62" w:rsidP="00D74A62">
            <w:pPr>
              <w:jc w:val="both"/>
              <w:rPr>
                <w:lang w:val="uk-UA"/>
              </w:rPr>
            </w:pPr>
            <w:r w:rsidRPr="00D74A62">
              <w:rPr>
                <w:lang w:val="uk-UA"/>
              </w:rPr>
              <w:t xml:space="preserve">Територія України </w:t>
            </w:r>
          </w:p>
          <w:p w:rsidR="00D74A62" w:rsidRPr="00D74A62" w:rsidRDefault="00D74A62" w:rsidP="00D74A62">
            <w:pPr>
              <w:jc w:val="both"/>
              <w:rPr>
                <w:lang w:val="uk-UA"/>
              </w:rPr>
            </w:pPr>
          </w:p>
          <w:p w:rsidR="0098126E" w:rsidRPr="00A65377" w:rsidRDefault="00D74A62" w:rsidP="00D74A62">
            <w:pPr>
              <w:jc w:val="both"/>
              <w:rPr>
                <w:b/>
                <w:lang w:val="uk-UA"/>
              </w:rPr>
            </w:pPr>
            <w:r w:rsidRPr="00D74A62">
              <w:rPr>
                <w:lang w:val="uk-UA"/>
              </w:rPr>
              <w:t>1 (одна) послуга</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D74A62" w:rsidRDefault="00F8012A" w:rsidP="00D30079">
            <w:pPr>
              <w:rPr>
                <w:lang w:val="uk-UA"/>
              </w:rPr>
            </w:pPr>
            <w:r w:rsidRPr="00F8012A">
              <w:rPr>
                <w:lang w:val="uk-UA"/>
              </w:rPr>
              <w:t>по 31.12.202</w:t>
            </w:r>
            <w:r w:rsidR="00D74A62" w:rsidRPr="00F8012A">
              <w:rPr>
                <w:lang w:val="uk-UA"/>
              </w:rPr>
              <w:t>0 р</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A85A03" w:rsidP="00A85A03">
            <w:pPr>
              <w:pStyle w:val="a6"/>
              <w:jc w:val="both"/>
              <w:rPr>
                <w:lang w:val="uk-UA"/>
              </w:rPr>
            </w:pPr>
            <w:r w:rsidRPr="00A85A03">
              <w:rPr>
                <w:lang w:val="uk-UA"/>
              </w:rPr>
              <w:t>Документи, що подаються учасниками, повинні бути складені українською мовою.</w:t>
            </w:r>
            <w:r w:rsidRPr="00A85A03">
              <w:t xml:space="preserve"> </w:t>
            </w:r>
            <w:r w:rsidRPr="00A85A03">
              <w:rPr>
                <w:lang w:val="uk-UA"/>
              </w:rPr>
              <w:t>У разі надання учасниками будь-яких документів іноземною мовою, вони повинні бути перекладені українською мовою.</w:t>
            </w:r>
            <w:r w:rsidRPr="00A85A03">
              <w:t xml:space="preserve"> </w:t>
            </w:r>
            <w:r w:rsidRPr="00A85A03">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DC31D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 xml:space="preserve">Учасник, який отримав від замовника документацію, має право не пізніше ніж за </w:t>
            </w:r>
            <w:r w:rsidR="001E236D">
              <w:rPr>
                <w:lang w:val="uk-UA"/>
              </w:rPr>
              <w:t>5 (</w:t>
            </w:r>
            <w:r>
              <w:rPr>
                <w:lang w:val="uk-UA"/>
              </w:rPr>
              <w:t>п’ять</w:t>
            </w:r>
            <w:r w:rsidR="001E236D">
              <w:rPr>
                <w:lang w:val="uk-UA"/>
              </w:rPr>
              <w:t>)</w:t>
            </w:r>
            <w:r>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1E236D">
              <w:rPr>
                <w:lang w:val="uk-UA"/>
              </w:rPr>
              <w:t>4 (</w:t>
            </w:r>
            <w:r>
              <w:rPr>
                <w:lang w:val="uk-UA"/>
              </w:rPr>
              <w:t>чотирьох</w:t>
            </w:r>
            <w:r w:rsidR="001E236D">
              <w:rPr>
                <w:lang w:val="uk-UA"/>
              </w:rPr>
              <w:t>)</w:t>
            </w:r>
            <w:r>
              <w:rPr>
                <w:lang w:val="uk-UA"/>
              </w:rPr>
              <w:t xml:space="preserve">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 xml:space="preserve">Замовник має право з власної ініціативи чи за результатами запитів </w:t>
            </w:r>
            <w:proofErr w:type="spellStart"/>
            <w:r>
              <w:rPr>
                <w:lang w:val="uk-UA"/>
              </w:rPr>
              <w:t>внести</w:t>
            </w:r>
            <w:proofErr w:type="spellEnd"/>
            <w:r>
              <w:rPr>
                <w:lang w:val="uk-UA"/>
              </w:rPr>
              <w:t xml:space="preserve">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 xml:space="preserve">ось не менше ніж </w:t>
            </w:r>
            <w:r w:rsidR="001E236D">
              <w:rPr>
                <w:lang w:val="uk-UA"/>
              </w:rPr>
              <w:t>3 (</w:t>
            </w:r>
            <w:r w:rsidR="00D858F0">
              <w:rPr>
                <w:lang w:val="uk-UA"/>
              </w:rPr>
              <w:t>три</w:t>
            </w:r>
            <w:r w:rsidR="001E236D">
              <w:rPr>
                <w:lang w:val="uk-UA"/>
              </w:rPr>
              <w:t>)</w:t>
            </w:r>
            <w:r w:rsidR="00D858F0">
              <w:rPr>
                <w:lang w:val="uk-UA"/>
              </w:rPr>
              <w:t xml:space="preserve"> робочих дні</w:t>
            </w:r>
            <w:r>
              <w:rPr>
                <w:lang w:val="uk-UA"/>
              </w:rPr>
              <w:t xml:space="preserve">. Замовник зобов’язаний повідомити про внесенні зміни до документації торгів протягом </w:t>
            </w:r>
            <w:r w:rsidR="001E236D">
              <w:rPr>
                <w:lang w:val="uk-UA"/>
              </w:rPr>
              <w:t>1 (</w:t>
            </w:r>
            <w:r>
              <w:rPr>
                <w:lang w:val="uk-UA"/>
              </w:rPr>
              <w:t>одного</w:t>
            </w:r>
            <w:r w:rsidR="001E236D">
              <w:rPr>
                <w:lang w:val="uk-UA"/>
              </w:rPr>
              <w:t>)</w:t>
            </w:r>
            <w:r>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1E236D">
              <w:rPr>
                <w:lang w:val="uk-UA"/>
              </w:rPr>
              <w:t>3 (</w:t>
            </w:r>
            <w:r>
              <w:rPr>
                <w:lang w:val="uk-UA"/>
              </w:rPr>
              <w:t>три</w:t>
            </w:r>
            <w:r w:rsidR="001E236D">
              <w:rPr>
                <w:lang w:val="uk-UA"/>
              </w:rPr>
              <w:t>)</w:t>
            </w:r>
            <w:r>
              <w:rPr>
                <w:lang w:val="uk-UA"/>
              </w:rPr>
              <w:t xml:space="preserve">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 xml:space="preserve">Повноваження щодо підпису документів пропозиції торгів </w:t>
            </w:r>
            <w:r>
              <w:rPr>
                <w:lang w:val="uk-UA"/>
              </w:rPr>
              <w:lastRenderedPageBreak/>
              <w:t>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DC31D4">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6E27B5">
              <w:rPr>
                <w:lang w:val="uk-UA"/>
              </w:rPr>
              <w:t>ентації);</w:t>
            </w:r>
          </w:p>
          <w:p w:rsidR="006E27B5" w:rsidRPr="00A85A03" w:rsidRDefault="006E27B5" w:rsidP="00F8012A">
            <w:pPr>
              <w:numPr>
                <w:ilvl w:val="0"/>
                <w:numId w:val="14"/>
              </w:numPr>
              <w:tabs>
                <w:tab w:val="num" w:pos="601"/>
              </w:tabs>
              <w:ind w:left="0" w:firstLine="284"/>
              <w:jc w:val="both"/>
              <w:rPr>
                <w:rFonts w:eastAsia="MS Mincho"/>
                <w:lang w:val="uk-UA"/>
              </w:rPr>
            </w:pPr>
            <w:r w:rsidRPr="006E27B5">
              <w:rPr>
                <w:rFonts w:eastAsia="MS Mincho"/>
                <w:lang w:val="uk-UA"/>
              </w:rPr>
              <w:t xml:space="preserve"> </w:t>
            </w:r>
            <w:r w:rsidR="00A85A03" w:rsidRPr="00A85A03">
              <w:rPr>
                <w:rFonts w:eastAsia="MS Mincho"/>
                <w:lang w:val="uk-UA"/>
              </w:rPr>
              <w:t xml:space="preserve">заповненого «Опитувальника Учасника з соціально-екологічних питань», підписаного та завіреного печаткою Учасника (крім осіб, які здійснюють діяльність без печатки згідно з чинним законодавством) </w:t>
            </w:r>
            <w:r w:rsidRPr="006E27B5">
              <w:rPr>
                <w:rFonts w:eastAsia="MS Mincho"/>
                <w:lang w:val="uk-UA"/>
              </w:rPr>
              <w:lastRenderedPageBreak/>
              <w:t>(Додаток № 5 до цієї Документації).</w:t>
            </w:r>
          </w:p>
          <w:p w:rsidR="00A85A03" w:rsidRPr="00A85A03" w:rsidRDefault="00A85A03" w:rsidP="00A85A03">
            <w:pPr>
              <w:numPr>
                <w:ilvl w:val="0"/>
                <w:numId w:val="9"/>
              </w:numPr>
              <w:tabs>
                <w:tab w:val="clear" w:pos="927"/>
                <w:tab w:val="num" w:pos="601"/>
              </w:tabs>
              <w:ind w:left="0" w:firstLine="284"/>
              <w:jc w:val="both"/>
              <w:rPr>
                <w:lang w:val="uk-UA"/>
              </w:rPr>
            </w:pPr>
            <w:r>
              <w:rPr>
                <w:lang w:val="uk-UA"/>
              </w:rPr>
              <w:t xml:space="preserve">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(Додаток № </w:t>
            </w:r>
            <w:r w:rsidRPr="00A85A03">
              <w:t>6</w:t>
            </w:r>
            <w:r>
              <w:rPr>
                <w:lang w:val="uk-UA"/>
              </w:rPr>
              <w:t xml:space="preserve"> до цієї Документації).</w:t>
            </w:r>
          </w:p>
          <w:p w:rsidR="00F47EAC" w:rsidRDefault="008B11BD" w:rsidP="001E236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D74A62" w:rsidRPr="00D74A62" w:rsidRDefault="00D74A62" w:rsidP="00D74A62">
            <w:pPr>
              <w:suppressAutoHyphens/>
              <w:spacing w:before="80"/>
              <w:jc w:val="both"/>
              <w:outlineLvl w:val="0"/>
              <w:rPr>
                <w:lang w:val="uk-UA"/>
              </w:rPr>
            </w:pPr>
            <w:r>
              <w:rPr>
                <w:lang w:val="uk-UA"/>
              </w:rPr>
              <w:t>При розрахунку ціни</w:t>
            </w:r>
            <w:r w:rsidRPr="00D74A62">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D74A62" w:rsidRPr="00D74A62" w:rsidRDefault="00D74A62" w:rsidP="00D74A62">
            <w:pPr>
              <w:suppressAutoHyphens/>
              <w:spacing w:before="80"/>
              <w:jc w:val="both"/>
              <w:outlineLvl w:val="0"/>
              <w:rPr>
                <w:lang w:val="uk-UA"/>
              </w:rPr>
            </w:pPr>
            <w:r>
              <w:rPr>
                <w:lang w:val="uk-UA"/>
              </w:rPr>
              <w:t>Ціна</w:t>
            </w:r>
            <w:r w:rsidRPr="00D74A62">
              <w:rPr>
                <w:lang w:val="uk-UA"/>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D74A62" w:rsidRPr="00D74A62" w:rsidRDefault="00D74A62" w:rsidP="00D74A62">
            <w:pPr>
              <w:suppressAutoHyphens/>
              <w:spacing w:before="80"/>
              <w:jc w:val="both"/>
              <w:outlineLvl w:val="0"/>
              <w:rPr>
                <w:lang w:val="uk-UA"/>
              </w:rPr>
            </w:pPr>
            <w:r w:rsidRPr="00D74A62">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D74A62" w:rsidRPr="00D74A62" w:rsidRDefault="00D74A62" w:rsidP="00D74A62">
            <w:pPr>
              <w:suppressAutoHyphens/>
              <w:spacing w:before="80"/>
              <w:jc w:val="both"/>
              <w:outlineLvl w:val="0"/>
              <w:rPr>
                <w:lang w:val="uk-UA"/>
              </w:rPr>
            </w:pPr>
            <w:r>
              <w:rPr>
                <w:lang w:val="uk-UA"/>
              </w:rPr>
              <w:t>Ціна</w:t>
            </w:r>
            <w:r w:rsidRPr="00D74A62">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D74A62" w:rsidRPr="00D74A62" w:rsidRDefault="00D74A62" w:rsidP="00D74A62">
            <w:pPr>
              <w:suppressAutoHyphens/>
              <w:spacing w:before="80"/>
              <w:jc w:val="both"/>
              <w:outlineLvl w:val="0"/>
              <w:rPr>
                <w:lang w:val="uk-UA"/>
              </w:rPr>
            </w:pPr>
            <w:r w:rsidRPr="00D74A62">
              <w:rPr>
                <w:lang w:val="uk-UA"/>
              </w:rPr>
              <w:t>Уч</w:t>
            </w:r>
            <w:r>
              <w:rPr>
                <w:lang w:val="uk-UA"/>
              </w:rPr>
              <w:t>асник повинен зазначити ціну</w:t>
            </w:r>
            <w:r w:rsidRPr="00D74A62">
              <w:rPr>
                <w:lang w:val="uk-UA"/>
              </w:rPr>
              <w:t xml:space="preserve"> пропозиції торгів у формі</w:t>
            </w:r>
            <w:r>
              <w:rPr>
                <w:lang w:val="uk-UA"/>
              </w:rPr>
              <w:t xml:space="preserve"> пропозиції торгів щодо ціни</w:t>
            </w:r>
            <w:r w:rsidRPr="00D74A62">
              <w:rPr>
                <w:lang w:val="uk-UA"/>
              </w:rPr>
              <w:t xml:space="preserve"> Послуг (Додаток №1 цієї Документації ).</w:t>
            </w:r>
          </w:p>
          <w:p w:rsidR="00F47EAC" w:rsidRDefault="00D74A62" w:rsidP="00D74A62">
            <w:pPr>
              <w:suppressAutoHyphens/>
              <w:spacing w:before="80"/>
              <w:jc w:val="both"/>
              <w:outlineLvl w:val="0"/>
              <w:rPr>
                <w:lang w:val="uk-UA"/>
              </w:rPr>
            </w:pPr>
            <w:r w:rsidRPr="00D74A62">
              <w:rPr>
                <w:lang w:val="uk-UA"/>
              </w:rPr>
              <w:t>Витрати, які не були в</w:t>
            </w:r>
            <w:r>
              <w:rPr>
                <w:lang w:val="uk-UA"/>
              </w:rPr>
              <w:t>ключені до ціни</w:t>
            </w:r>
            <w:r w:rsidRPr="00D74A62">
              <w:rPr>
                <w:lang w:val="uk-UA"/>
              </w:rPr>
              <w:t xml:space="preserve"> пропозиції торгів, замовником сплачуватись не будуть і повністю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DC31D4">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DC31D4">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 xml:space="preserve">Учасник має право </w:t>
            </w:r>
            <w:proofErr w:type="spellStart"/>
            <w:r>
              <w:rPr>
                <w:lang w:val="uk-UA"/>
              </w:rPr>
              <w:t>внести</w:t>
            </w:r>
            <w:proofErr w:type="spellEnd"/>
            <w:r>
              <w:rPr>
                <w:lang w:val="uk-UA"/>
              </w:rPr>
              <w:t xml:space="preserve">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DC31D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 xml:space="preserve">до 09 год. 30 хв. </w:t>
            </w:r>
            <w:r w:rsidR="00C26375" w:rsidRPr="00C26375">
              <w:rPr>
                <w:b/>
                <w:bCs/>
              </w:rPr>
              <w:t xml:space="preserve">15 </w:t>
            </w:r>
            <w:r w:rsidR="00C26375">
              <w:rPr>
                <w:b/>
                <w:bCs/>
                <w:lang w:val="uk-UA"/>
              </w:rPr>
              <w:t>січня</w:t>
            </w:r>
            <w:r w:rsidR="001E236D">
              <w:rPr>
                <w:b/>
                <w:bCs/>
                <w:lang w:val="uk-UA"/>
              </w:rPr>
              <w:t xml:space="preserve"> </w:t>
            </w:r>
            <w:r w:rsidR="00D74A62">
              <w:rPr>
                <w:b/>
                <w:bCs/>
                <w:lang w:val="uk-UA"/>
              </w:rPr>
              <w:t>2020</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 xml:space="preserve">Пропозиції, подані після закінчення строку їх подання, не </w:t>
            </w:r>
            <w:r>
              <w:rPr>
                <w:lang w:val="uk-UA"/>
              </w:rPr>
              <w:lastRenderedPageBreak/>
              <w:t>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xml:space="preserve">.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C26375">
              <w:rPr>
                <w:b/>
                <w:bCs/>
                <w:lang w:val="uk-UA" w:eastAsia="en-US"/>
              </w:rPr>
              <w:t>12</w:t>
            </w:r>
            <w:r w:rsidR="00DD7A82">
              <w:rPr>
                <w:b/>
                <w:bCs/>
                <w:lang w:val="uk-UA" w:eastAsia="en-US"/>
              </w:rPr>
              <w:t xml:space="preserve"> </w:t>
            </w:r>
            <w:r w:rsidR="008B11BD">
              <w:rPr>
                <w:b/>
                <w:bCs/>
                <w:lang w:val="uk-UA"/>
              </w:rPr>
              <w:t xml:space="preserve">год. </w:t>
            </w:r>
            <w:r w:rsidR="00C26375">
              <w:rPr>
                <w:b/>
                <w:bCs/>
                <w:lang w:val="uk-UA"/>
              </w:rPr>
              <w:t xml:space="preserve">00 </w:t>
            </w:r>
            <w:r w:rsidR="008B11BD">
              <w:rPr>
                <w:b/>
                <w:bCs/>
                <w:lang w:val="uk-UA"/>
              </w:rPr>
              <w:t xml:space="preserve">хв. </w:t>
            </w:r>
            <w:r w:rsidR="00C26375">
              <w:rPr>
                <w:b/>
                <w:bCs/>
                <w:lang w:val="uk-UA"/>
              </w:rPr>
              <w:t>15 січня</w:t>
            </w:r>
            <w:r>
              <w:rPr>
                <w:b/>
                <w:bCs/>
                <w:lang w:val="uk-UA"/>
              </w:rPr>
              <w:t xml:space="preserve"> </w:t>
            </w:r>
            <w:r w:rsidR="00D74A62">
              <w:rPr>
                <w:b/>
                <w:bCs/>
                <w:lang w:val="uk-UA"/>
              </w:rPr>
              <w:t>2020</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DC31D4">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6B7C87" w:rsidRDefault="006B7C87" w:rsidP="006B7C87">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6B7C87" w:rsidRDefault="006B7C87" w:rsidP="006B7C87">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6B7C87" w:rsidRDefault="006B7C87" w:rsidP="006B7C87">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6B7C87" w:rsidRDefault="006B7C87" w:rsidP="006B7C87">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6B7C87" w:rsidRPr="00B36431" w:rsidRDefault="006B7C87" w:rsidP="006B7C87">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6B7C87" w:rsidRDefault="006B7C87" w:rsidP="006B7C87">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6B7C87" w:rsidRDefault="006B7C87" w:rsidP="006B7C87">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 на основі наступного критерію</w:t>
            </w:r>
            <w:r>
              <w:rPr>
                <w:lang w:val="uk-UA"/>
              </w:rPr>
              <w:t>:</w:t>
            </w:r>
          </w:p>
          <w:p w:rsidR="006B7C87" w:rsidRPr="00764D06" w:rsidRDefault="006B7C87" w:rsidP="006B7C87">
            <w:pPr>
              <w:tabs>
                <w:tab w:val="num" w:pos="0"/>
                <w:tab w:val="num" w:pos="1418"/>
              </w:tabs>
              <w:spacing w:line="276" w:lineRule="auto"/>
              <w:ind w:firstLine="709"/>
              <w:jc w:val="both"/>
              <w:rPr>
                <w:rFonts w:eastAsia="Times New Roman"/>
                <w:lang w:val="uk-UA" w:eastAsia="ru-RU"/>
              </w:rPr>
            </w:pPr>
            <w:r>
              <w:rPr>
                <w:lang w:val="uk-UA"/>
              </w:rPr>
              <w:t>- ціна</w:t>
            </w:r>
            <w:r w:rsidRPr="009D78D9">
              <w:rPr>
                <w:lang w:val="uk-UA"/>
              </w:rPr>
              <w:t xml:space="preserve"> Послуг, </w:t>
            </w:r>
            <w:r w:rsidRPr="009D78D9">
              <w:rPr>
                <w:rFonts w:eastAsia="Times New Roman"/>
                <w:lang w:val="uk-UA" w:eastAsia="ru-RU"/>
              </w:rPr>
              <w:t xml:space="preserve">що визначається як відсоткова ставка  від загальної ціни продажу кожного Лоту </w:t>
            </w:r>
            <w:r w:rsidRPr="009D78D9">
              <w:rPr>
                <w:rFonts w:eastAsia="Times New Roman"/>
                <w:i/>
                <w:lang w:val="uk-UA" w:eastAsia="ru-RU"/>
              </w:rPr>
              <w:t xml:space="preserve">(Лот - </w:t>
            </w:r>
            <w:r w:rsidRPr="009D78D9">
              <w:rPr>
                <w:rFonts w:eastAsia="Times New Roman"/>
                <w:i/>
                <w:lang w:val="uk-UA" w:eastAsia="uk-UA"/>
              </w:rPr>
              <w:t>одиниця Майна, що виставляється для продажу на аукціоні як одне ціле</w:t>
            </w:r>
            <w:r w:rsidRPr="009D78D9">
              <w:rPr>
                <w:rFonts w:eastAsia="Times New Roman"/>
                <w:i/>
                <w:lang w:val="uk-UA" w:eastAsia="ru-RU"/>
              </w:rPr>
              <w:t>)</w:t>
            </w:r>
            <w:r w:rsidR="00F8012A">
              <w:rPr>
                <w:rFonts w:eastAsia="Times New Roman"/>
                <w:lang w:val="uk-UA" w:eastAsia="ru-RU"/>
              </w:rPr>
              <w:t xml:space="preserve"> (надалі - ціна</w:t>
            </w:r>
            <w:r w:rsidRPr="009D78D9">
              <w:rPr>
                <w:rFonts w:eastAsia="Times New Roman"/>
                <w:lang w:val="uk-UA" w:eastAsia="ru-RU"/>
              </w:rPr>
              <w:t xml:space="preserve"> Послуг).</w:t>
            </w:r>
          </w:p>
          <w:p w:rsidR="006B7C87" w:rsidRPr="00123B6A" w:rsidRDefault="006B7C87" w:rsidP="006B7C87">
            <w:pPr>
              <w:ind w:firstLine="284"/>
              <w:jc w:val="both"/>
              <w:rPr>
                <w:lang w:val="uk-UA"/>
              </w:rPr>
            </w:pPr>
            <w:r w:rsidRPr="00764D06">
              <w:rPr>
                <w:lang w:val="uk-UA"/>
              </w:rPr>
              <w:t>Максимальна кількість</w:t>
            </w:r>
            <w:r w:rsidRPr="00123B6A">
              <w:rPr>
                <w:lang w:val="uk-UA"/>
              </w:rPr>
              <w:t xml:space="preserve"> балів, яку може набрати пропозиція торгів у результаті оцінки дорівнює 100 балам.</w:t>
            </w:r>
          </w:p>
          <w:p w:rsidR="006B7C87" w:rsidRPr="00123B6A" w:rsidRDefault="006B7C87" w:rsidP="006B7C87">
            <w:pPr>
              <w:ind w:firstLine="284"/>
              <w:jc w:val="both"/>
              <w:rPr>
                <w:lang w:val="uk-UA"/>
              </w:rPr>
            </w:pPr>
            <w:r w:rsidRPr="00123B6A">
              <w:rPr>
                <w:lang w:val="uk-UA"/>
              </w:rPr>
              <w:t>Розрахунок балів за критерієм оцінки</w:t>
            </w:r>
            <w:r w:rsidRPr="00F1639C">
              <w:rPr>
                <w:rFonts w:eastAsia="Times New Roman"/>
                <w:lang w:val="uk-UA" w:eastAsia="ru-RU"/>
              </w:rPr>
              <w:t xml:space="preserve"> </w:t>
            </w:r>
            <w:r w:rsidR="00F8012A">
              <w:rPr>
                <w:lang w:val="uk-UA"/>
              </w:rPr>
              <w:t>ціни</w:t>
            </w:r>
            <w:r w:rsidRPr="00F1639C">
              <w:rPr>
                <w:lang w:val="uk-UA"/>
              </w:rPr>
              <w:t xml:space="preserve"> Послуг</w:t>
            </w:r>
            <w:r w:rsidRPr="00123B6A">
              <w:rPr>
                <w:lang w:val="uk-UA"/>
              </w:rPr>
              <w:t xml:space="preserve"> буде здійснюватися за наступною методикою:</w:t>
            </w:r>
          </w:p>
          <w:p w:rsidR="006B7C87" w:rsidRPr="00123B6A" w:rsidRDefault="006B7C87" w:rsidP="006B7C87">
            <w:pPr>
              <w:ind w:firstLine="284"/>
              <w:jc w:val="both"/>
              <w:rPr>
                <w:lang w:val="uk-UA"/>
              </w:rPr>
            </w:pPr>
            <w:r>
              <w:rPr>
                <w:lang w:val="uk-UA"/>
              </w:rPr>
              <w:t>пропозиції торгів, ціна</w:t>
            </w:r>
            <w:r w:rsidRPr="00123B6A">
              <w:rPr>
                <w:lang w:val="uk-UA"/>
              </w:rPr>
              <w:t xml:space="preserve"> </w:t>
            </w:r>
            <w:r>
              <w:rPr>
                <w:lang w:val="uk-UA"/>
              </w:rPr>
              <w:t xml:space="preserve">Послуг </w:t>
            </w:r>
            <w:r w:rsidRPr="00123B6A">
              <w:rPr>
                <w:lang w:val="uk-UA"/>
              </w:rPr>
              <w:t>якої найменша, присвоюється максимально можлива кількість балів - 100. Кількість балів для решти пропозицій торгів визначається за формулою:</w:t>
            </w:r>
          </w:p>
          <w:p w:rsidR="006B7C87" w:rsidRPr="00827261" w:rsidRDefault="006B7C87" w:rsidP="006B7C87">
            <w:pPr>
              <w:widowControl w:val="0"/>
              <w:ind w:firstLine="284"/>
              <w:jc w:val="both"/>
              <w:rPr>
                <w:rFonts w:eastAsia="Times New Roman" w:cs="Tahoma"/>
                <w:lang w:val="uk-UA" w:eastAsia="ru-RU"/>
              </w:rPr>
            </w:pPr>
            <w:r w:rsidRPr="00827261">
              <w:rPr>
                <w:rFonts w:eastAsia="Times New Roman" w:cs="Tahoma"/>
                <w:b/>
                <w:lang w:val="uk-UA" w:eastAsia="ru-RU"/>
              </w:rPr>
              <w:t xml:space="preserve">Б = 100 х ( </w:t>
            </w:r>
            <w:proofErr w:type="spellStart"/>
            <w:r w:rsidRPr="00827261">
              <w:rPr>
                <w:rFonts w:eastAsia="Times New Roman" w:cs="Tahoma"/>
                <w:b/>
                <w:lang w:val="uk-UA" w:eastAsia="ru-RU"/>
              </w:rPr>
              <w:t>Вуч</w:t>
            </w:r>
            <w:proofErr w:type="spellEnd"/>
            <w:r w:rsidRPr="00827261">
              <w:rPr>
                <w:rFonts w:eastAsia="Times New Roman" w:cs="Tahoma"/>
                <w:b/>
                <w:lang w:val="uk-UA" w:eastAsia="ru-RU"/>
              </w:rPr>
              <w:t xml:space="preserve"> / </w:t>
            </w:r>
            <w:proofErr w:type="spellStart"/>
            <w:r w:rsidRPr="00827261">
              <w:rPr>
                <w:rFonts w:eastAsia="Times New Roman" w:cs="Tahoma"/>
                <w:b/>
                <w:lang w:val="uk-UA" w:eastAsia="ru-RU"/>
              </w:rPr>
              <w:t>Вобч</w:t>
            </w:r>
            <w:proofErr w:type="spellEnd"/>
            <w:r w:rsidRPr="00827261">
              <w:rPr>
                <w:rFonts w:eastAsia="Times New Roman" w:cs="Tahoma"/>
                <w:b/>
                <w:lang w:val="uk-UA" w:eastAsia="ru-RU"/>
              </w:rPr>
              <w:t>)</w:t>
            </w:r>
            <w:r w:rsidRPr="00827261">
              <w:rPr>
                <w:rFonts w:eastAsia="Times New Roman" w:cs="Tahoma"/>
                <w:lang w:val="uk-UA" w:eastAsia="ru-RU"/>
              </w:rPr>
              <w:t xml:space="preserve"> де:</w:t>
            </w:r>
          </w:p>
          <w:p w:rsidR="006B7C87" w:rsidRPr="00827261" w:rsidRDefault="006B7C87" w:rsidP="006B7C87">
            <w:pPr>
              <w:widowControl w:val="0"/>
              <w:ind w:firstLine="284"/>
              <w:jc w:val="both"/>
              <w:rPr>
                <w:rFonts w:eastAsia="Times New Roman" w:cs="Tahoma"/>
                <w:lang w:val="uk-UA" w:eastAsia="ru-RU"/>
              </w:rPr>
            </w:pPr>
            <w:r>
              <w:rPr>
                <w:rFonts w:eastAsia="Times New Roman" w:cs="Tahoma"/>
                <w:b/>
                <w:lang w:val="uk-UA" w:eastAsia="ru-RU"/>
              </w:rPr>
              <w:t>Б</w:t>
            </w:r>
            <w:r w:rsidRPr="00827261">
              <w:rPr>
                <w:rFonts w:eastAsia="Times New Roman" w:cs="Tahoma"/>
                <w:lang w:val="uk-UA" w:eastAsia="ru-RU"/>
              </w:rPr>
              <w:t xml:space="preserve"> – кількість балів, що отримує Учасник</w:t>
            </w:r>
            <w:r w:rsidR="00F8012A">
              <w:rPr>
                <w:rFonts w:eastAsia="Times New Roman" w:cs="Tahoma"/>
                <w:lang w:val="uk-UA" w:eastAsia="ru-RU"/>
              </w:rPr>
              <w:t xml:space="preserve"> торгів за критерієм «ціна</w:t>
            </w:r>
            <w:r>
              <w:rPr>
                <w:rFonts w:eastAsia="Times New Roman" w:cs="Tahoma"/>
                <w:lang w:val="uk-UA" w:eastAsia="ru-RU"/>
              </w:rPr>
              <w:t xml:space="preserve"> П</w:t>
            </w:r>
            <w:r w:rsidRPr="00827261">
              <w:rPr>
                <w:rFonts w:eastAsia="Times New Roman" w:cs="Tahoma"/>
                <w:lang w:val="uk-UA" w:eastAsia="ru-RU"/>
              </w:rPr>
              <w:t>ослуг»;</w:t>
            </w:r>
          </w:p>
          <w:p w:rsidR="006B7C87" w:rsidRPr="00827261" w:rsidRDefault="006B7C87" w:rsidP="006B7C87">
            <w:pPr>
              <w:widowControl w:val="0"/>
              <w:ind w:firstLine="284"/>
              <w:jc w:val="both"/>
              <w:rPr>
                <w:rFonts w:eastAsia="Times New Roman" w:cs="Tahoma"/>
                <w:lang w:val="uk-UA" w:eastAsia="ru-RU"/>
              </w:rPr>
            </w:pPr>
            <w:r w:rsidRPr="00827261">
              <w:rPr>
                <w:rFonts w:eastAsia="Times New Roman" w:cs="Tahoma"/>
                <w:b/>
                <w:lang w:val="uk-UA" w:eastAsia="ru-RU"/>
              </w:rPr>
              <w:t>100</w:t>
            </w:r>
            <w:r w:rsidRPr="00827261">
              <w:rPr>
                <w:rFonts w:eastAsia="Times New Roman" w:cs="Tahoma"/>
                <w:lang w:val="uk-UA" w:eastAsia="ru-RU"/>
              </w:rPr>
              <w:t xml:space="preserve"> – максимально можлива кількіст</w:t>
            </w:r>
            <w:r w:rsidR="00F8012A">
              <w:rPr>
                <w:rFonts w:eastAsia="Times New Roman" w:cs="Tahoma"/>
                <w:lang w:val="uk-UA" w:eastAsia="ru-RU"/>
              </w:rPr>
              <w:t>ь балів за критерієм «ціна</w:t>
            </w:r>
            <w:r>
              <w:rPr>
                <w:rFonts w:eastAsia="Times New Roman" w:cs="Tahoma"/>
                <w:lang w:val="uk-UA" w:eastAsia="ru-RU"/>
              </w:rPr>
              <w:t xml:space="preserve"> П</w:t>
            </w:r>
            <w:r w:rsidRPr="00827261">
              <w:rPr>
                <w:rFonts w:eastAsia="Times New Roman" w:cs="Tahoma"/>
                <w:lang w:val="uk-UA" w:eastAsia="ru-RU"/>
              </w:rPr>
              <w:t>ослуг»;</w:t>
            </w:r>
          </w:p>
          <w:p w:rsidR="006B7C87" w:rsidRPr="00827261" w:rsidRDefault="006B7C87" w:rsidP="006B7C87">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Вуч</w:t>
            </w:r>
            <w:proofErr w:type="spellEnd"/>
            <w:r w:rsidRPr="00827261">
              <w:rPr>
                <w:rFonts w:eastAsia="Times New Roman" w:cs="Tahoma"/>
                <w:lang w:val="uk-UA" w:eastAsia="ru-RU"/>
              </w:rPr>
              <w:t xml:space="preserve"> – значення показника</w:t>
            </w:r>
            <w:r w:rsidR="00F8012A">
              <w:rPr>
                <w:rFonts w:eastAsia="Times New Roman" w:cs="Tahoma"/>
                <w:lang w:val="uk-UA" w:eastAsia="ru-RU"/>
              </w:rPr>
              <w:t xml:space="preserve"> Учасника з найменшою ціною</w:t>
            </w:r>
            <w:r>
              <w:rPr>
                <w:rFonts w:eastAsia="Times New Roman" w:cs="Tahoma"/>
                <w:lang w:val="uk-UA" w:eastAsia="ru-RU"/>
              </w:rPr>
              <w:t xml:space="preserve"> П</w:t>
            </w:r>
            <w:r w:rsidRPr="00827261">
              <w:rPr>
                <w:rFonts w:eastAsia="Times New Roman" w:cs="Tahoma"/>
                <w:lang w:val="uk-UA" w:eastAsia="ru-RU"/>
              </w:rPr>
              <w:t>ослуг;</w:t>
            </w:r>
          </w:p>
          <w:p w:rsidR="006B7C87" w:rsidRPr="00827261" w:rsidRDefault="006B7C87" w:rsidP="006B7C87">
            <w:pPr>
              <w:widowControl w:val="0"/>
              <w:ind w:firstLine="284"/>
              <w:jc w:val="both"/>
              <w:rPr>
                <w:rFonts w:eastAsia="Times New Roman" w:cs="Tahoma"/>
                <w:lang w:val="uk-UA" w:eastAsia="ru-RU"/>
              </w:rPr>
            </w:pPr>
            <w:proofErr w:type="spellStart"/>
            <w:r w:rsidRPr="00827261">
              <w:rPr>
                <w:rFonts w:eastAsia="Times New Roman" w:cs="Tahoma"/>
                <w:b/>
                <w:lang w:val="uk-UA" w:eastAsia="ru-RU"/>
              </w:rPr>
              <w:t>Вобч</w:t>
            </w:r>
            <w:proofErr w:type="spellEnd"/>
            <w:r w:rsidR="00F8012A">
              <w:rPr>
                <w:rFonts w:eastAsia="Times New Roman" w:cs="Tahoma"/>
                <w:lang w:val="uk-UA" w:eastAsia="ru-RU"/>
              </w:rPr>
              <w:t xml:space="preserve"> – значення показника «ціна</w:t>
            </w:r>
            <w:r>
              <w:rPr>
                <w:rFonts w:eastAsia="Times New Roman" w:cs="Tahoma"/>
                <w:lang w:val="uk-UA" w:eastAsia="ru-RU"/>
              </w:rPr>
              <w:t xml:space="preserve"> П</w:t>
            </w:r>
            <w:r w:rsidRPr="00827261">
              <w:rPr>
                <w:rFonts w:eastAsia="Times New Roman" w:cs="Tahoma"/>
                <w:lang w:val="uk-UA" w:eastAsia="ru-RU"/>
              </w:rPr>
              <w:t>ослуг» пропозиції торгів Учасника, для якого розраховується кількість балів.</w:t>
            </w:r>
          </w:p>
          <w:p w:rsidR="006B7C87" w:rsidRPr="00BA138D" w:rsidRDefault="00F8012A" w:rsidP="006B7C87">
            <w:pPr>
              <w:widowControl w:val="0"/>
              <w:ind w:firstLine="284"/>
              <w:jc w:val="both"/>
              <w:rPr>
                <w:rFonts w:eastAsia="Times New Roman"/>
                <w:lang w:val="uk-UA" w:eastAsia="ru-RU"/>
              </w:rPr>
            </w:pPr>
            <w:r>
              <w:rPr>
                <w:rFonts w:eastAsia="Times New Roman"/>
                <w:lang w:val="uk-UA" w:eastAsia="ru-RU"/>
              </w:rPr>
              <w:t>Ціна</w:t>
            </w:r>
            <w:r w:rsidR="006B7C87">
              <w:rPr>
                <w:rFonts w:eastAsia="Times New Roman"/>
                <w:lang w:val="uk-UA" w:eastAsia="ru-RU"/>
              </w:rPr>
              <w:t xml:space="preserve"> П</w:t>
            </w:r>
            <w:r w:rsidR="006B7C87" w:rsidRPr="00827261">
              <w:rPr>
                <w:rFonts w:eastAsia="Times New Roman"/>
                <w:lang w:val="uk-UA" w:eastAsia="ru-RU"/>
              </w:rPr>
              <w:t>ослуг, визначається як відсоткова ставка від</w:t>
            </w:r>
            <w:r w:rsidR="006B7C87">
              <w:rPr>
                <w:rFonts w:eastAsia="Times New Roman"/>
                <w:lang w:val="uk-UA" w:eastAsia="ru-RU"/>
              </w:rPr>
              <w:t xml:space="preserve"> загальної </w:t>
            </w:r>
            <w:r w:rsidR="006B7C87" w:rsidRPr="00827261">
              <w:rPr>
                <w:rFonts w:eastAsia="Times New Roman"/>
                <w:lang w:val="uk-UA" w:eastAsia="ru-RU"/>
              </w:rPr>
              <w:t xml:space="preserve"> ціни продажу</w:t>
            </w:r>
            <w:r w:rsidR="006B7C87">
              <w:rPr>
                <w:rFonts w:eastAsia="Times New Roman"/>
                <w:lang w:val="uk-UA" w:eastAsia="ru-RU"/>
              </w:rPr>
              <w:t xml:space="preserve"> кожного Лоту </w:t>
            </w:r>
            <w:r w:rsidR="006B7C87" w:rsidRPr="00827261">
              <w:rPr>
                <w:rFonts w:eastAsia="Times New Roman"/>
                <w:lang w:val="uk-UA" w:eastAsia="ru-RU"/>
              </w:rPr>
              <w:t>та зазначається</w:t>
            </w:r>
            <w:r w:rsidR="006B7C87">
              <w:rPr>
                <w:rFonts w:eastAsia="Times New Roman"/>
                <w:lang w:val="uk-UA" w:eastAsia="ru-RU"/>
              </w:rPr>
              <w:t xml:space="preserve"> Учасником в пропозиції торгів.</w:t>
            </w:r>
          </w:p>
          <w:p w:rsidR="006B7C87" w:rsidRDefault="006B7C87" w:rsidP="006B7C87">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6B7C87" w:rsidRDefault="006B7C87" w:rsidP="006B7C87">
            <w:pPr>
              <w:widowControl w:val="0"/>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6B7C87" w:rsidP="006B7C87">
            <w:pPr>
              <w:widowControl w:val="0"/>
              <w:jc w:val="both"/>
              <w:rPr>
                <w:lang w:val="uk-UA"/>
              </w:rPr>
            </w:pPr>
            <w:r>
              <w:rPr>
                <w:lang w:val="uk-UA"/>
              </w:rPr>
              <w:t xml:space="preserve">         </w:t>
            </w:r>
            <w:r w:rsidR="008B11BD" w:rsidRPr="00E546CE">
              <w:rPr>
                <w:lang w:val="uk-UA"/>
              </w:rPr>
              <w:t>Загальний строк розгляду, оцінки та визначення переможця процедури закупівлі не повинен перевищувати</w:t>
            </w:r>
            <w:r w:rsidR="001E236D">
              <w:rPr>
                <w:lang w:val="uk-UA"/>
              </w:rPr>
              <w:t xml:space="preserve"> </w:t>
            </w:r>
            <w:r w:rsidR="001E236D">
              <w:rPr>
                <w:color w:val="000000" w:themeColor="text1"/>
                <w:lang w:val="uk-UA"/>
              </w:rPr>
              <w:t xml:space="preserve">10 (десяти )  робочих днів, </w:t>
            </w:r>
            <w:r w:rsidR="001E236D" w:rsidRPr="001E236D">
              <w:rPr>
                <w:color w:val="000000" w:themeColor="text1"/>
                <w:lang w:val="uk-UA"/>
              </w:rPr>
              <w:t xml:space="preserve">а у разі здійснення закупівлі, яка має складний або спеціалізований характер – 15 (п'ятнадцяти) </w:t>
            </w:r>
            <w:r w:rsidR="008B11BD" w:rsidRPr="001E236D">
              <w:rPr>
                <w:color w:val="000000" w:themeColor="text1"/>
                <w:lang w:val="uk-UA"/>
              </w:rPr>
              <w:t xml:space="preserve"> робочих </w:t>
            </w:r>
            <w:r w:rsidR="008B11BD" w:rsidRPr="00E546CE">
              <w:rPr>
                <w:lang w:val="uk-UA"/>
              </w:rPr>
              <w:t>днів з</w:t>
            </w:r>
            <w:r w:rsidR="001E236D">
              <w:rPr>
                <w:lang w:val="uk-UA"/>
              </w:rPr>
              <w:t xml:space="preserve"> дня розкриття пропозицій</w:t>
            </w:r>
            <w:r w:rsidR="008B11BD" w:rsidRPr="00E546CE">
              <w:rPr>
                <w:lang w:val="uk-UA"/>
              </w:rPr>
              <w:t>.</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 xml:space="preserve">а) при розходженні між сумами, літерами та в цифрах, сума </w:t>
            </w:r>
            <w:r w:rsidRPr="00123B6A">
              <w:rPr>
                <w:lang w:val="uk-UA"/>
              </w:rPr>
              <w:lastRenderedPageBreak/>
              <w:t>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 xml:space="preserve">1) він має незаперечні докази того, що учасник пропонує, дає або </w:t>
            </w:r>
            <w:r>
              <w:rPr>
                <w:lang w:val="uk-UA"/>
              </w:rPr>
              <w:lastRenderedPageBreak/>
              <w:t>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w:t>
            </w:r>
            <w:proofErr w:type="spellStart"/>
            <w:r>
              <w:rPr>
                <w:lang w:val="uk-UA"/>
              </w:rPr>
              <w:t>внесено</w:t>
            </w:r>
            <w:proofErr w:type="spellEnd"/>
            <w:r>
              <w:rPr>
                <w:lang w:val="uk-UA"/>
              </w:rPr>
              <w:t xml:space="preserve">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Pr>
                <w:lang w:val="uk-UA"/>
              </w:rPr>
              <w:t>закупівель</w:t>
            </w:r>
            <w:proofErr w:type="spellEnd"/>
            <w:r>
              <w:rPr>
                <w:lang w:val="uk-UA"/>
              </w:rPr>
              <w:t xml:space="preserve">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DC31D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 xml:space="preserve">Відміна Замовником торгів чи визнання їх </w:t>
            </w:r>
            <w:r>
              <w:rPr>
                <w:b/>
                <w:bCs/>
                <w:lang w:val="uk-UA"/>
              </w:rPr>
              <w:lastRenderedPageBreak/>
              <w:t>такими, що не відбулися</w:t>
            </w:r>
          </w:p>
        </w:tc>
        <w:tc>
          <w:tcPr>
            <w:tcW w:w="7513" w:type="dxa"/>
          </w:tcPr>
          <w:p w:rsidR="00F47EAC" w:rsidRDefault="008B11BD">
            <w:pPr>
              <w:ind w:firstLine="284"/>
              <w:jc w:val="both"/>
              <w:rPr>
                <w:u w:val="single"/>
                <w:lang w:val="uk-UA"/>
              </w:rPr>
            </w:pPr>
            <w:r>
              <w:rPr>
                <w:u w:val="single"/>
                <w:lang w:val="uk-UA"/>
              </w:rPr>
              <w:lastRenderedPageBreak/>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lastRenderedPageBreak/>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DC31D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w:t>
            </w:r>
            <w:r>
              <w:rPr>
                <w:lang w:val="uk-UA"/>
              </w:rPr>
              <w:lastRenderedPageBreak/>
              <w:t>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w:t>
            </w:r>
            <w:r w:rsidR="00F44506">
              <w:rPr>
                <w:lang w:val="uk-UA"/>
              </w:rPr>
              <w:t xml:space="preserve"> (двадцять)</w:t>
            </w:r>
            <w:r>
              <w:rPr>
                <w:lang w:val="uk-UA"/>
              </w:rPr>
              <w:t xml:space="preserve">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512A09" w:rsidRDefault="00512A09">
      <w:pPr>
        <w:spacing w:line="276" w:lineRule="auto"/>
        <w:jc w:val="right"/>
        <w:rPr>
          <w:rFonts w:eastAsia="Calibri"/>
          <w:b/>
          <w:iCs/>
          <w:lang w:val="uk-UA" w:eastAsia="en-US"/>
        </w:rPr>
      </w:pPr>
    </w:p>
    <w:p w:rsidR="00F8012A" w:rsidRPr="009B052D" w:rsidRDefault="00F8012A" w:rsidP="00F8012A">
      <w:pPr>
        <w:widowControl w:val="0"/>
        <w:ind w:firstLine="567"/>
        <w:jc w:val="center"/>
        <w:rPr>
          <w:b/>
          <w:bCs/>
          <w:sz w:val="22"/>
          <w:szCs w:val="22"/>
          <w:lang w:val="uk-UA"/>
        </w:rPr>
      </w:pPr>
      <w:r w:rsidRPr="009B052D">
        <w:rPr>
          <w:b/>
          <w:bCs/>
          <w:sz w:val="22"/>
          <w:szCs w:val="22"/>
          <w:lang w:val="uk-UA"/>
        </w:rPr>
        <w:t xml:space="preserve">ПРОПОЗИЦІЯ ТОРГІВ  </w:t>
      </w:r>
    </w:p>
    <w:p w:rsidR="00F8012A" w:rsidRPr="009B052D" w:rsidRDefault="00F8012A" w:rsidP="00F8012A">
      <w:pPr>
        <w:widowControl w:val="0"/>
        <w:tabs>
          <w:tab w:val="left" w:pos="993"/>
        </w:tabs>
        <w:ind w:left="567"/>
        <w:jc w:val="center"/>
        <w:rPr>
          <w:rFonts w:eastAsia="Times New Roman"/>
          <w:b/>
          <w:lang w:val="uk-UA" w:eastAsia="ru-RU"/>
        </w:rPr>
      </w:pPr>
      <w:r w:rsidRPr="009B052D">
        <w:rPr>
          <w:b/>
          <w:bCs/>
          <w:sz w:val="22"/>
          <w:szCs w:val="22"/>
          <w:lang w:val="uk-UA"/>
        </w:rPr>
        <w:t xml:space="preserve">щодо вартості </w:t>
      </w:r>
      <w:r w:rsidRPr="009B052D">
        <w:rPr>
          <w:rFonts w:eastAsia="Times New Roman"/>
          <w:b/>
          <w:lang w:val="uk-UA" w:eastAsia="ru-RU"/>
        </w:rPr>
        <w:t>послуг, що визначається</w:t>
      </w:r>
      <w:r>
        <w:rPr>
          <w:rFonts w:eastAsia="Times New Roman"/>
          <w:b/>
          <w:lang w:val="uk-UA" w:eastAsia="ru-RU"/>
        </w:rPr>
        <w:t>,</w:t>
      </w:r>
      <w:r w:rsidRPr="009B052D">
        <w:rPr>
          <w:rFonts w:eastAsia="Times New Roman"/>
          <w:b/>
          <w:lang w:val="uk-UA" w:eastAsia="ru-RU"/>
        </w:rPr>
        <w:t xml:space="preserve"> як відсоткова ставка від ціни продажу об’єктів нерухомого майна та майнових прав на нерухоме майно</w:t>
      </w:r>
    </w:p>
    <w:p w:rsidR="00F8012A" w:rsidRDefault="00F8012A" w:rsidP="00F8012A">
      <w:pPr>
        <w:widowControl w:val="0"/>
        <w:ind w:firstLine="567"/>
        <w:jc w:val="center"/>
        <w:rPr>
          <w:rFonts w:eastAsia="MS Mincho"/>
          <w:lang w:val="uk-UA"/>
        </w:rPr>
      </w:pPr>
    </w:p>
    <w:p w:rsidR="00F8012A" w:rsidRDefault="00F8012A" w:rsidP="00F8012A">
      <w:pPr>
        <w:jc w:val="center"/>
        <w:rPr>
          <w:lang w:val="uk-UA"/>
        </w:rPr>
      </w:pPr>
      <w:r w:rsidRPr="00371BE4">
        <w:rPr>
          <w:lang w:val="uk-UA"/>
        </w:rPr>
        <w:t>на участь у відкритих торгах на закупівлю</w:t>
      </w:r>
    </w:p>
    <w:p w:rsidR="00F8012A" w:rsidRDefault="00F8012A" w:rsidP="00F8012A">
      <w:pPr>
        <w:jc w:val="center"/>
        <w:rPr>
          <w:lang w:val="uk-UA"/>
        </w:rPr>
      </w:pPr>
      <w:r>
        <w:rPr>
          <w:rFonts w:eastAsia="MS Mincho"/>
          <w:lang w:val="uk-UA"/>
        </w:rPr>
        <w:t>послуг з організації аукціонів (послуг</w:t>
      </w:r>
      <w:r w:rsidRPr="000457EE">
        <w:rPr>
          <w:rFonts w:eastAsia="MS Mincho"/>
          <w:lang w:val="uk-UA"/>
        </w:rPr>
        <w:t xml:space="preserve"> з організації продажу з аукціону нерухомого майна та майнових прав на нерухоме майно)</w:t>
      </w:r>
    </w:p>
    <w:p w:rsidR="00F8012A" w:rsidRDefault="00F8012A" w:rsidP="00F8012A">
      <w:pPr>
        <w:jc w:val="center"/>
        <w:rPr>
          <w:rFonts w:eastAsia="Times New Roman"/>
          <w:lang w:val="uk-UA" w:eastAsia="ru-RU"/>
        </w:rPr>
      </w:pPr>
    </w:p>
    <w:p w:rsidR="00F8012A" w:rsidRPr="00BA6A7F" w:rsidRDefault="00F8012A" w:rsidP="00F8012A">
      <w:pPr>
        <w:ind w:firstLine="426"/>
        <w:jc w:val="center"/>
        <w:outlineLvl w:val="0"/>
        <w:rPr>
          <w:lang w:val="uk-UA"/>
        </w:rPr>
      </w:pPr>
    </w:p>
    <w:p w:rsidR="00F8012A" w:rsidRDefault="00F8012A" w:rsidP="00F8012A">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F8012A" w:rsidRDefault="00F8012A" w:rsidP="00F8012A">
      <w:pPr>
        <w:ind w:firstLine="426"/>
        <w:jc w:val="both"/>
        <w:rPr>
          <w:lang w:val="uk-UA"/>
        </w:rPr>
      </w:pPr>
      <w:r>
        <w:rPr>
          <w:lang w:val="uk-UA"/>
        </w:rPr>
        <w:t>Повне найменування Учасника ________________________________________________</w:t>
      </w:r>
    </w:p>
    <w:p w:rsidR="00F8012A" w:rsidRDefault="00F8012A" w:rsidP="00F8012A">
      <w:pPr>
        <w:ind w:firstLine="426"/>
        <w:jc w:val="both"/>
        <w:rPr>
          <w:lang w:val="uk-UA"/>
        </w:rPr>
      </w:pPr>
      <w:r>
        <w:rPr>
          <w:lang w:val="uk-UA"/>
        </w:rPr>
        <w:t>Місцезнаходження (юридичне та фактичне) _____________________________________</w:t>
      </w:r>
    </w:p>
    <w:p w:rsidR="00F8012A" w:rsidRDefault="00F8012A" w:rsidP="00F8012A">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F8012A" w:rsidRDefault="00F8012A" w:rsidP="00F8012A">
      <w:pPr>
        <w:ind w:firstLine="426"/>
        <w:jc w:val="both"/>
        <w:rPr>
          <w:lang w:val="uk-UA"/>
        </w:rPr>
      </w:pPr>
      <w:r>
        <w:rPr>
          <w:lang w:val="uk-UA"/>
        </w:rPr>
        <w:t>Керівництво (посада, прізвище, ім’я по батькові) _________________________________</w:t>
      </w:r>
    </w:p>
    <w:p w:rsidR="00F8012A" w:rsidRDefault="00F8012A" w:rsidP="00F8012A">
      <w:pPr>
        <w:ind w:firstLine="426"/>
        <w:jc w:val="both"/>
        <w:rPr>
          <w:lang w:val="uk-UA"/>
        </w:rPr>
      </w:pPr>
      <w:r>
        <w:rPr>
          <w:lang w:val="uk-UA"/>
        </w:rPr>
        <w:t>Банківські реквізити__________________________________________________________</w:t>
      </w:r>
    </w:p>
    <w:p w:rsidR="00F8012A" w:rsidRDefault="00F8012A" w:rsidP="00F8012A">
      <w:pPr>
        <w:ind w:firstLine="426"/>
        <w:jc w:val="both"/>
        <w:rPr>
          <w:lang w:val="uk-UA"/>
        </w:rPr>
      </w:pPr>
      <w:r>
        <w:rPr>
          <w:lang w:val="uk-UA"/>
        </w:rPr>
        <w:t>Код ЄДРПОУ _______________________________________________________________</w:t>
      </w:r>
    </w:p>
    <w:p w:rsidR="00F8012A" w:rsidRDefault="00F8012A" w:rsidP="00F8012A">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F8012A" w:rsidRDefault="00F8012A" w:rsidP="00F8012A">
      <w:pPr>
        <w:jc w:val="both"/>
        <w:outlineLvl w:val="0"/>
        <w:rPr>
          <w:b/>
          <w:bCs/>
          <w:i/>
          <w:iCs/>
          <w:lang w:val="uk-UA"/>
        </w:rPr>
      </w:pPr>
    </w:p>
    <w:p w:rsidR="00F8012A" w:rsidRPr="009D78D9" w:rsidRDefault="00F8012A" w:rsidP="00F8012A">
      <w:pPr>
        <w:jc w:val="both"/>
        <w:outlineLvl w:val="0"/>
        <w:rPr>
          <w:b/>
          <w:bCs/>
          <w:i/>
          <w:iCs/>
          <w:lang w:val="uk-UA"/>
        </w:rPr>
      </w:pPr>
      <w:r>
        <w:rPr>
          <w:b/>
          <w:bCs/>
          <w:i/>
          <w:iCs/>
          <w:lang w:val="uk-UA"/>
        </w:rPr>
        <w:tab/>
        <w:t>Ціна</w:t>
      </w:r>
      <w:r w:rsidRPr="009D78D9">
        <w:rPr>
          <w:b/>
          <w:bCs/>
          <w:i/>
          <w:iCs/>
          <w:lang w:val="uk-UA"/>
        </w:rPr>
        <w:t xml:space="preserve"> Послуг</w:t>
      </w:r>
    </w:p>
    <w:p w:rsidR="00F8012A" w:rsidRPr="005B2F49" w:rsidRDefault="00F8012A" w:rsidP="00F8012A">
      <w:pPr>
        <w:tabs>
          <w:tab w:val="num" w:pos="0"/>
          <w:tab w:val="num" w:pos="1418"/>
        </w:tabs>
        <w:spacing w:line="276" w:lineRule="auto"/>
        <w:ind w:firstLine="709"/>
        <w:jc w:val="both"/>
        <w:rPr>
          <w:rFonts w:eastAsia="Times New Roman"/>
          <w:lang w:val="uk-UA" w:eastAsia="ru-RU"/>
        </w:rPr>
      </w:pPr>
      <w:r w:rsidRPr="009D78D9">
        <w:rPr>
          <w:rFonts w:eastAsia="Times New Roman"/>
          <w:sz w:val="28"/>
          <w:lang w:val="uk-UA" w:eastAsia="ru-RU"/>
        </w:rPr>
        <w:t xml:space="preserve">____,_____  (________) % </w:t>
      </w:r>
      <w:r w:rsidRPr="009D78D9">
        <w:rPr>
          <w:rFonts w:eastAsia="Times New Roman"/>
          <w:bCs/>
          <w:i/>
          <w:iCs/>
          <w:lang w:val="uk-UA" w:eastAsia="ru-RU"/>
        </w:rPr>
        <w:t>(зазначається цифрами та прописом)</w:t>
      </w:r>
      <w:r w:rsidRPr="009D78D9">
        <w:rPr>
          <w:rFonts w:eastAsia="Times New Roman"/>
          <w:sz w:val="28"/>
          <w:lang w:val="uk-UA" w:eastAsia="ru-RU"/>
        </w:rPr>
        <w:t xml:space="preserve"> </w:t>
      </w:r>
      <w:r w:rsidRPr="009D78D9">
        <w:rPr>
          <w:rFonts w:eastAsia="Times New Roman"/>
          <w:lang w:val="uk-UA" w:eastAsia="ru-RU"/>
        </w:rPr>
        <w:t>(з врахуванням ПДВ* або без ПДВ) від загальної ціни продажу кожного Лоту.</w:t>
      </w:r>
    </w:p>
    <w:p w:rsidR="00F8012A" w:rsidRDefault="00F8012A" w:rsidP="00F8012A">
      <w:pPr>
        <w:ind w:firstLine="426"/>
        <w:jc w:val="both"/>
        <w:rPr>
          <w:lang w:val="uk-UA"/>
        </w:rPr>
      </w:pPr>
    </w:p>
    <w:p w:rsidR="00F8012A" w:rsidRPr="00C46CFC" w:rsidRDefault="00F8012A" w:rsidP="00F8012A">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F8012A" w:rsidRPr="00C46CFC" w:rsidRDefault="00F8012A" w:rsidP="00F8012A">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F8012A" w:rsidRPr="00C46CFC" w:rsidRDefault="00F8012A" w:rsidP="00F8012A">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F8012A" w:rsidRPr="00C46CFC" w:rsidRDefault="00F8012A" w:rsidP="00F8012A">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F8012A" w:rsidRPr="00C46CFC" w:rsidRDefault="00F8012A" w:rsidP="00F8012A">
      <w:pPr>
        <w:ind w:firstLine="426"/>
        <w:jc w:val="both"/>
        <w:rPr>
          <w:lang w:val="uk-UA"/>
        </w:rPr>
      </w:pPr>
    </w:p>
    <w:p w:rsidR="00F8012A" w:rsidRPr="00C46CFC" w:rsidRDefault="00F8012A" w:rsidP="00F8012A">
      <w:pPr>
        <w:ind w:firstLine="426"/>
        <w:jc w:val="both"/>
        <w:rPr>
          <w:lang w:val="uk-UA"/>
        </w:rPr>
      </w:pPr>
      <w:r w:rsidRPr="00C46CFC">
        <w:rPr>
          <w:lang w:val="uk-UA"/>
        </w:rPr>
        <w:t xml:space="preserve">Дата заповнення пропозиції: ______________________________. </w:t>
      </w:r>
    </w:p>
    <w:p w:rsidR="00F8012A" w:rsidRPr="00C46CFC" w:rsidRDefault="00F8012A" w:rsidP="00F8012A">
      <w:pPr>
        <w:ind w:firstLine="426"/>
        <w:jc w:val="both"/>
        <w:rPr>
          <w:lang w:val="uk-UA"/>
        </w:rPr>
      </w:pPr>
    </w:p>
    <w:p w:rsidR="00F8012A" w:rsidRPr="00C46CFC" w:rsidRDefault="00F8012A" w:rsidP="00F8012A">
      <w:pPr>
        <w:ind w:firstLine="426"/>
        <w:jc w:val="both"/>
        <w:outlineLvl w:val="0"/>
        <w:rPr>
          <w:lang w:val="uk-UA"/>
        </w:rPr>
      </w:pPr>
      <w:r>
        <w:rPr>
          <w:lang w:val="uk-UA"/>
        </w:rPr>
        <w:t xml:space="preserve">  М.П.**</w:t>
      </w:r>
      <w:r w:rsidRPr="00C46CFC">
        <w:rPr>
          <w:lang w:val="uk-UA"/>
        </w:rPr>
        <w:t xml:space="preserve"> ___________________________________________ </w:t>
      </w:r>
    </w:p>
    <w:p w:rsidR="00F8012A" w:rsidRPr="003F312D" w:rsidRDefault="00F8012A" w:rsidP="00F8012A">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F8012A" w:rsidRDefault="00F8012A" w:rsidP="00F8012A">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8012A" w:rsidRPr="00054DDB" w:rsidRDefault="00F8012A" w:rsidP="00F8012A">
      <w:pPr>
        <w:ind w:firstLine="426"/>
        <w:rPr>
          <w:rFonts w:eastAsia="Times New Roman"/>
          <w:i/>
          <w:sz w:val="20"/>
          <w:szCs w:val="20"/>
          <w:lang w:val="uk-UA" w:eastAsia="ru-RU"/>
        </w:rPr>
      </w:pPr>
      <w:r>
        <w:rPr>
          <w:rFonts w:eastAsia="Times New Roman"/>
          <w:i/>
          <w:sz w:val="20"/>
          <w:szCs w:val="20"/>
          <w:lang w:val="uk-UA" w:eastAsia="ru-RU"/>
        </w:rPr>
        <w:t>**</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F8012A" w:rsidRDefault="00F8012A" w:rsidP="00F8012A">
      <w:pPr>
        <w:spacing w:line="276" w:lineRule="auto"/>
        <w:rPr>
          <w:rFonts w:eastAsia="Calibri"/>
          <w:b/>
          <w:iCs/>
          <w:lang w:val="uk-UA" w:eastAsia="en-US"/>
        </w:rPr>
      </w:pPr>
    </w:p>
    <w:p w:rsidR="00F47EAC" w:rsidRDefault="00F8012A" w:rsidP="00F8012A">
      <w:pPr>
        <w:spacing w:line="276" w:lineRule="auto"/>
        <w:rPr>
          <w:rFonts w:eastAsia="Calibri"/>
          <w:b/>
          <w:lang w:val="uk-UA" w:eastAsia="en-US"/>
        </w:rPr>
      </w:pPr>
      <w:r>
        <w:rPr>
          <w:rFonts w:eastAsia="Calibri"/>
          <w:b/>
          <w:iCs/>
          <w:lang w:val="uk-UA" w:eastAsia="en-US"/>
        </w:rPr>
        <w:lastRenderedPageBreak/>
        <w:t xml:space="preserve">                                                                                                                                            </w:t>
      </w:r>
      <w:r w:rsidR="008B11BD">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8012A" w:rsidRPr="00F8012A" w:rsidRDefault="00F8012A" w:rsidP="00F8012A">
      <w:pPr>
        <w:jc w:val="both"/>
        <w:rPr>
          <w:rFonts w:eastAsia="Times New Roman"/>
          <w:lang w:val="uk-UA" w:eastAsia="ru-RU"/>
        </w:rPr>
      </w:pPr>
      <w:r w:rsidRPr="00F8012A">
        <w:rPr>
          <w:rFonts w:eastAsia="Times New Roman"/>
          <w:lang w:val="uk-UA" w:eastAsia="ru-RU"/>
        </w:rPr>
        <w:t>1. Довідку у довільній формі, що містить детальний опис технічних можливостей Учасника та матеріально-технічної бази Учасника для виконання умов договору про закупівлю (наявність обладнання, CALL-центру (Контакт-центр), офісних приміщень, наявність електронної торгової системи (майданчика/Веб-сайту) та наявність договору на розміщення резервного обладнання серверів).</w:t>
      </w:r>
    </w:p>
    <w:p w:rsidR="00F8012A" w:rsidRPr="00F8012A" w:rsidRDefault="00F8012A" w:rsidP="00F8012A">
      <w:pPr>
        <w:jc w:val="both"/>
        <w:rPr>
          <w:rFonts w:eastAsia="Times New Roman"/>
          <w:lang w:val="uk-UA" w:eastAsia="ru-RU"/>
        </w:rPr>
      </w:pPr>
    </w:p>
    <w:p w:rsidR="00F8012A" w:rsidRPr="00F8012A" w:rsidRDefault="00F8012A" w:rsidP="00F8012A">
      <w:pPr>
        <w:jc w:val="both"/>
        <w:rPr>
          <w:rFonts w:eastAsia="Times New Roman"/>
          <w:lang w:val="uk-UA" w:eastAsia="ru-RU"/>
        </w:rPr>
      </w:pPr>
      <w:r w:rsidRPr="00F8012A">
        <w:rPr>
          <w:rFonts w:eastAsia="Times New Roman"/>
          <w:lang w:val="uk-UA" w:eastAsia="ru-RU"/>
        </w:rPr>
        <w:t>2. Довідку у довільній формі, що містить інформацію про працівників Учасника, які будуть залучені до виконання договору (вказати не менше ніж 5 працівників, їх посади, прізвище, ім’я, по-батькові).</w:t>
      </w:r>
    </w:p>
    <w:p w:rsidR="00F8012A" w:rsidRPr="00F8012A" w:rsidRDefault="00F8012A" w:rsidP="00F8012A">
      <w:pPr>
        <w:jc w:val="both"/>
        <w:rPr>
          <w:rFonts w:eastAsia="Times New Roman"/>
          <w:lang w:val="uk-UA" w:eastAsia="ru-RU"/>
        </w:rPr>
      </w:pPr>
      <w:r w:rsidRPr="00F8012A">
        <w:rPr>
          <w:rFonts w:eastAsia="Times New Roman"/>
          <w:lang w:val="uk-UA" w:eastAsia="ru-RU"/>
        </w:rPr>
        <w:t>Підтвердити:</w:t>
      </w:r>
    </w:p>
    <w:p w:rsidR="00F8012A" w:rsidRPr="00F8012A" w:rsidRDefault="00F8012A" w:rsidP="00F8012A">
      <w:pPr>
        <w:jc w:val="both"/>
        <w:rPr>
          <w:rFonts w:eastAsia="Times New Roman"/>
          <w:lang w:val="uk-UA" w:eastAsia="ru-RU"/>
        </w:rPr>
      </w:pPr>
      <w:r w:rsidRPr="00F8012A">
        <w:rPr>
          <w:rFonts w:eastAsia="Times New Roman"/>
          <w:lang w:val="uk-UA" w:eastAsia="ru-RU"/>
        </w:rPr>
        <w:t>- копіями трудових книжок або копіями трудових угод (цивільно-правових договорів) всіх зазначених в довідці працівників;</w:t>
      </w:r>
    </w:p>
    <w:p w:rsidR="00F8012A" w:rsidRPr="00F8012A" w:rsidRDefault="00F8012A" w:rsidP="00F8012A">
      <w:pPr>
        <w:jc w:val="both"/>
        <w:rPr>
          <w:rFonts w:eastAsia="Times New Roman"/>
          <w:lang w:val="uk-UA" w:eastAsia="ru-RU"/>
        </w:rPr>
      </w:pPr>
      <w:r w:rsidRPr="00F8012A">
        <w:rPr>
          <w:rFonts w:eastAsia="Times New Roman"/>
          <w:lang w:val="uk-UA" w:eastAsia="ru-RU"/>
        </w:rPr>
        <w:t xml:space="preserve">- копіями кваліфікаційних сертифікатів або копіями кваліфікаційних </w:t>
      </w:r>
      <w:proofErr w:type="spellStart"/>
      <w:r w:rsidRPr="00F8012A">
        <w:rPr>
          <w:rFonts w:eastAsia="Times New Roman"/>
          <w:lang w:val="uk-UA" w:eastAsia="ru-RU"/>
        </w:rPr>
        <w:t>свідоцтв</w:t>
      </w:r>
      <w:proofErr w:type="spellEnd"/>
      <w:r w:rsidRPr="00F8012A">
        <w:rPr>
          <w:rFonts w:eastAsia="Times New Roman"/>
          <w:lang w:val="uk-UA" w:eastAsia="ru-RU"/>
        </w:rPr>
        <w:t>, що підтверджують право проводити біржові торги та аукціони або достатній рівень підготовки з відчуження об’єктів державної власності та продажу майна в процесі приватизації не менше ніж 1 (одного) працівника зазначеного в довідці.</w:t>
      </w:r>
    </w:p>
    <w:p w:rsidR="00F8012A" w:rsidRPr="00F8012A" w:rsidRDefault="00F8012A" w:rsidP="00F8012A">
      <w:pPr>
        <w:jc w:val="both"/>
        <w:rPr>
          <w:rFonts w:eastAsia="Times New Roman"/>
          <w:lang w:val="uk-UA" w:eastAsia="ru-RU"/>
        </w:rPr>
      </w:pPr>
    </w:p>
    <w:p w:rsidR="00F8012A" w:rsidRPr="00F8012A" w:rsidRDefault="00F8012A" w:rsidP="00F8012A">
      <w:pPr>
        <w:jc w:val="both"/>
        <w:rPr>
          <w:rFonts w:eastAsia="Times New Roman"/>
          <w:lang w:val="uk-UA" w:eastAsia="ru-RU"/>
        </w:rPr>
      </w:pPr>
      <w:r w:rsidRPr="00F8012A">
        <w:rPr>
          <w:rFonts w:eastAsia="Times New Roman"/>
          <w:lang w:val="uk-UA" w:eastAsia="ru-RU"/>
        </w:rPr>
        <w:t>3. Довідку у довільній формі про наявність в Учасника досвіду виконання аналогічних договорів у 2018 - 2019 роках (вказати не менше 3-х (трьох) договорів з різними контрагентами за 2018-2019 роки (до 01.10.2019 року) із зазначенням назви контрагента, періоду надання послуг, предмета надання послуг). Підтвердити копіями договорів в кількості не менше 3 (трьох) та позитивними відгуками від контрагентів про виконання наданих договорів.</w:t>
      </w:r>
    </w:p>
    <w:p w:rsidR="00F8012A" w:rsidRPr="00F8012A" w:rsidRDefault="00F8012A" w:rsidP="00F8012A">
      <w:pPr>
        <w:jc w:val="both"/>
        <w:rPr>
          <w:rFonts w:eastAsia="Times New Roman"/>
          <w:lang w:val="uk-UA" w:eastAsia="ru-RU"/>
        </w:rPr>
      </w:pPr>
    </w:p>
    <w:p w:rsidR="00F8012A" w:rsidRDefault="00F8012A" w:rsidP="00F8012A">
      <w:pPr>
        <w:jc w:val="both"/>
        <w:rPr>
          <w:rFonts w:eastAsia="Times New Roman"/>
          <w:lang w:val="uk-UA" w:eastAsia="ru-RU"/>
        </w:rPr>
      </w:pPr>
      <w:r w:rsidRPr="00F8012A">
        <w:rPr>
          <w:rFonts w:eastAsia="Times New Roman"/>
          <w:lang w:val="uk-UA" w:eastAsia="ru-RU"/>
        </w:rPr>
        <w:t>4. Звіт Учасника (у довільній формі) щодо продажу Учасником за 2018-2019 роках об’єктів нерухомого майна та майнових прав на нерухоме майно, в якому зазначається перелік проданих за 2018 -2019 роки (до 01.11.2019 року) об’єктів нерухомого майна та майнових прав на нерухоме майно, дата проведення аукціону, початкова ціна продажу та ціна продажу (Загальна ціна продажу всіх об’єктів нерухомого майна та майнових прав на нерухоме майно в цьому переліку не повинна бути менше ніж 50 млн. грн. без ПДВ).</w:t>
      </w:r>
    </w:p>
    <w:p w:rsidR="00F8012A" w:rsidRDefault="00F8012A" w:rsidP="00F8012A">
      <w:pPr>
        <w:jc w:val="both"/>
        <w:rPr>
          <w:rFonts w:eastAsia="Times New Roman"/>
          <w:lang w:val="uk-UA" w:eastAsia="ru-RU"/>
        </w:rPr>
      </w:pPr>
    </w:p>
    <w:p w:rsidR="005F54AC" w:rsidRPr="009D6136" w:rsidRDefault="00F8012A" w:rsidP="00756CD4">
      <w:pPr>
        <w:jc w:val="both"/>
        <w:outlineLvl w:val="0"/>
        <w:rPr>
          <w:bCs/>
          <w:lang w:val="uk-UA"/>
        </w:rPr>
      </w:pPr>
      <w:r>
        <w:rPr>
          <w:bCs/>
          <w:lang w:val="uk-UA"/>
        </w:rPr>
        <w:t>5</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F8012A" w:rsidP="00756CD4">
      <w:pPr>
        <w:jc w:val="both"/>
        <w:outlineLvl w:val="0"/>
        <w:rPr>
          <w:bCs/>
          <w:lang w:val="uk-UA"/>
        </w:rPr>
      </w:pPr>
      <w:r>
        <w:rPr>
          <w:bCs/>
          <w:lang w:val="uk-UA"/>
        </w:rPr>
        <w:t>6</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F8012A" w:rsidP="00756CD4">
      <w:pPr>
        <w:jc w:val="both"/>
        <w:outlineLvl w:val="0"/>
        <w:rPr>
          <w:bCs/>
          <w:lang w:val="uk-UA"/>
        </w:rPr>
      </w:pPr>
      <w:r>
        <w:rPr>
          <w:bCs/>
          <w:lang w:val="uk-UA"/>
        </w:rPr>
        <w:t>7</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F8012A" w:rsidP="00756CD4">
      <w:pPr>
        <w:jc w:val="both"/>
        <w:outlineLvl w:val="0"/>
        <w:rPr>
          <w:bCs/>
          <w:lang w:val="uk-UA"/>
        </w:rPr>
      </w:pPr>
      <w:r>
        <w:rPr>
          <w:bCs/>
          <w:lang w:val="uk-UA"/>
        </w:rPr>
        <w:t>8</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F8012A" w:rsidP="00756CD4">
      <w:pPr>
        <w:jc w:val="both"/>
        <w:outlineLvl w:val="0"/>
        <w:rPr>
          <w:bCs/>
          <w:lang w:val="uk-UA"/>
        </w:rPr>
      </w:pPr>
      <w:r>
        <w:rPr>
          <w:bCs/>
          <w:lang w:val="uk-UA"/>
        </w:rPr>
        <w:t>9</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 xml:space="preserve">(не більше двотижневої давнини відносно </w:t>
      </w:r>
      <w:r w:rsidR="009D1AFA" w:rsidRPr="002D6B86">
        <w:rPr>
          <w:bCs/>
          <w:lang w:val="uk-UA"/>
        </w:rPr>
        <w:lastRenderedPageBreak/>
        <w:t>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0929DE" w:rsidRPr="002D6B86" w:rsidRDefault="00F8012A" w:rsidP="00756CD4">
      <w:pPr>
        <w:jc w:val="both"/>
        <w:outlineLvl w:val="0"/>
        <w:rPr>
          <w:bCs/>
          <w:lang w:val="uk-UA"/>
        </w:rPr>
      </w:pPr>
      <w:r>
        <w:rPr>
          <w:bCs/>
          <w:lang w:val="uk-UA"/>
        </w:rPr>
        <w:t>10</w:t>
      </w:r>
      <w:r w:rsidR="005F54AC" w:rsidRPr="002D6B86">
        <w:rPr>
          <w:bCs/>
          <w:lang w:val="uk-UA"/>
        </w:rPr>
        <w:t xml:space="preserve">. </w:t>
      </w:r>
      <w:r w:rsidR="000929DE">
        <w:rPr>
          <w:bCs/>
          <w:lang w:val="uk-UA"/>
        </w:rPr>
        <w:t xml:space="preserve"> </w:t>
      </w:r>
      <w:r w:rsidR="000929DE" w:rsidRPr="000929DE">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F8012A">
        <w:rPr>
          <w:bCs/>
          <w:lang w:val="uk-UA"/>
        </w:rPr>
        <w:t>1</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F8012A">
        <w:rPr>
          <w:bCs/>
          <w:lang w:val="uk-UA"/>
        </w:rPr>
        <w:t>2</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F8012A">
        <w:rPr>
          <w:bCs/>
          <w:lang w:val="uk-UA"/>
        </w:rPr>
        <w:t>3</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Default="005F54AC" w:rsidP="00756CD4">
      <w:pPr>
        <w:jc w:val="both"/>
        <w:outlineLvl w:val="0"/>
        <w:rPr>
          <w:bCs/>
          <w:lang w:val="uk-UA"/>
        </w:rPr>
      </w:pPr>
      <w:r w:rsidRPr="002D6B86">
        <w:rPr>
          <w:bCs/>
          <w:lang w:val="uk-UA"/>
        </w:rPr>
        <w:t>1</w:t>
      </w:r>
      <w:r w:rsidR="00F8012A">
        <w:rPr>
          <w:bCs/>
          <w:lang w:val="uk-UA"/>
        </w:rPr>
        <w:t>4</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F60624" w:rsidRDefault="00F60624" w:rsidP="00756CD4">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F47EAC" w:rsidP="00AB0399">
      <w:pPr>
        <w:rPr>
          <w:lang w:val="uk-UA"/>
        </w:rPr>
      </w:pPr>
    </w:p>
    <w:p w:rsidR="00B63566" w:rsidRDefault="00B63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63566" w:rsidRDefault="00B63566">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B348C2" w:rsidRPr="00714F68" w:rsidRDefault="00B348C2" w:rsidP="00813121">
      <w:pPr>
        <w:spacing w:after="200" w:line="276" w:lineRule="auto"/>
        <w:ind w:firstLine="709"/>
        <w:jc w:val="both"/>
        <w:rPr>
          <w:rFonts w:eastAsia="Times New Roman"/>
          <w:b/>
          <w:lang w:val="uk-UA" w:eastAsia="ru-RU"/>
        </w:rPr>
      </w:pPr>
    </w:p>
    <w:p w:rsidR="00F8012A" w:rsidRDefault="00F8012A" w:rsidP="00F8012A">
      <w:pPr>
        <w:widowControl w:val="0"/>
        <w:tabs>
          <w:tab w:val="left" w:pos="426"/>
        </w:tabs>
        <w:autoSpaceDE w:val="0"/>
        <w:autoSpaceDN w:val="0"/>
        <w:adjustRightInd w:val="0"/>
        <w:spacing w:line="276" w:lineRule="auto"/>
        <w:ind w:firstLine="720"/>
        <w:contextualSpacing/>
        <w:jc w:val="both"/>
        <w:rPr>
          <w:rFonts w:eastAsia="Calibri"/>
          <w:lang w:val="uk-UA" w:eastAsia="en-US"/>
        </w:rPr>
      </w:pPr>
      <w:r w:rsidRPr="00E17040">
        <w:rPr>
          <w:rFonts w:eastAsia="Calibri"/>
          <w:lang w:val="uk-UA" w:eastAsia="en-US"/>
        </w:rPr>
        <w:t xml:space="preserve">1. </w:t>
      </w:r>
      <w:r w:rsidRPr="00F8012A">
        <w:rPr>
          <w:rFonts w:eastAsia="Calibri"/>
          <w:lang w:val="uk-UA" w:eastAsia="en-US"/>
        </w:rPr>
        <w:t>Учасник має надавати професійні послуги з організації продажу з аукціону нерухомого майна та майнових прав на нерухоме майно шляхом проведення аукціону через електронні торги з метою отримання максимальної вигоди.</w:t>
      </w:r>
    </w:p>
    <w:p w:rsidR="00F8012A" w:rsidRDefault="00F8012A" w:rsidP="00F8012A">
      <w:pPr>
        <w:widowControl w:val="0"/>
        <w:tabs>
          <w:tab w:val="left" w:pos="426"/>
        </w:tabs>
        <w:autoSpaceDE w:val="0"/>
        <w:autoSpaceDN w:val="0"/>
        <w:adjustRightInd w:val="0"/>
        <w:spacing w:line="276" w:lineRule="auto"/>
        <w:ind w:firstLine="720"/>
        <w:contextualSpacing/>
        <w:jc w:val="both"/>
        <w:rPr>
          <w:lang w:val="uk-UA"/>
        </w:rPr>
      </w:pPr>
      <w:r w:rsidRPr="00F8012A">
        <w:rPr>
          <w:rFonts w:eastAsia="Calibri"/>
          <w:lang w:val="uk-UA" w:eastAsia="en-US"/>
        </w:rPr>
        <w:t xml:space="preserve">2. </w:t>
      </w:r>
      <w:r w:rsidRPr="00F8012A">
        <w:rPr>
          <w:lang w:val="uk-UA"/>
        </w:rPr>
        <w:t>З метою визначення кола потенційних покупців (в межах України та за її межами) зацікавлених в придбанні нерухомого майна та майнових прав на нерухоме майно, Учасник повинен мати можливість здійснювати передпродажну підготовку нерухомого майна та майнових прав на нерухоме майно (далі – Об’єкт/ Об’єкти нерухомого майна та майнових прав на нерухоме майно) шляхом залучення іншої (-</w:t>
      </w:r>
      <w:proofErr w:type="spellStart"/>
      <w:r w:rsidRPr="00F8012A">
        <w:rPr>
          <w:lang w:val="uk-UA"/>
        </w:rPr>
        <w:t>их</w:t>
      </w:r>
      <w:proofErr w:type="spellEnd"/>
      <w:r w:rsidRPr="00F8012A">
        <w:rPr>
          <w:lang w:val="uk-UA"/>
        </w:rPr>
        <w:t>) особи (-</w:t>
      </w:r>
      <w:proofErr w:type="spellStart"/>
      <w:r w:rsidRPr="00F8012A">
        <w:rPr>
          <w:lang w:val="uk-UA"/>
        </w:rPr>
        <w:t>іб</w:t>
      </w:r>
      <w:proofErr w:type="spellEnd"/>
      <w:r w:rsidRPr="00F8012A">
        <w:rPr>
          <w:lang w:val="uk-UA"/>
        </w:rPr>
        <w:t xml:space="preserve">), залишаючись відповідальним у повному обсязі за надання послуг перед Замовником. </w:t>
      </w:r>
    </w:p>
    <w:p w:rsidR="00F8012A" w:rsidRPr="00F8012A" w:rsidRDefault="00F8012A" w:rsidP="00F8012A">
      <w:pPr>
        <w:widowControl w:val="0"/>
        <w:tabs>
          <w:tab w:val="left" w:pos="426"/>
        </w:tabs>
        <w:autoSpaceDE w:val="0"/>
        <w:autoSpaceDN w:val="0"/>
        <w:adjustRightInd w:val="0"/>
        <w:spacing w:line="276" w:lineRule="auto"/>
        <w:ind w:firstLine="720"/>
        <w:contextualSpacing/>
        <w:jc w:val="both"/>
        <w:rPr>
          <w:lang w:val="uk-UA"/>
        </w:rPr>
      </w:pPr>
      <w:r w:rsidRPr="00F8012A">
        <w:rPr>
          <w:lang w:val="uk-UA"/>
        </w:rPr>
        <w:t>3. Об’єкти нерухомого майна та майнових прав на нерухоме майно, по яким необхідно буде організовувати передпродажну підготовку та продаж з аукціону:</w:t>
      </w:r>
    </w:p>
    <w:p w:rsidR="00F8012A" w:rsidRPr="00F70A67" w:rsidRDefault="00F8012A" w:rsidP="00F8012A">
      <w:pPr>
        <w:pStyle w:val="af7"/>
        <w:ind w:left="0" w:firstLine="720"/>
        <w:jc w:val="both"/>
        <w:rPr>
          <w:lang w:val="uk-UA"/>
        </w:rPr>
      </w:pPr>
      <w:r w:rsidRPr="00F70A67">
        <w:rPr>
          <w:lang w:val="uk-UA"/>
        </w:rPr>
        <w:t>Об’єкти нерухомого майна та майнові права на нерухоме майно, що призначені для поточного використання у власній діяльності Замовника - нерухоме майно, майнові права на нерухоме майно, що перебувають у власності Замовника для поточного використання.</w:t>
      </w:r>
    </w:p>
    <w:p w:rsidR="00F8012A" w:rsidRPr="00F70A67" w:rsidRDefault="00F8012A" w:rsidP="00F8012A">
      <w:pPr>
        <w:pStyle w:val="af7"/>
        <w:ind w:left="0" w:firstLine="720"/>
        <w:jc w:val="both"/>
        <w:rPr>
          <w:lang w:val="uk-UA"/>
        </w:rPr>
      </w:pPr>
      <w:r w:rsidRPr="00F70A67">
        <w:rPr>
          <w:lang w:val="uk-UA"/>
        </w:rPr>
        <w:t>Об’єкти нерухомого майна та майнові права на нерухоме майно, прийняті на баланс з метою подальшого продажу - 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w:t>
      </w:r>
    </w:p>
    <w:p w:rsidR="00F8012A" w:rsidRDefault="00F8012A" w:rsidP="00F8012A">
      <w:pPr>
        <w:pStyle w:val="af7"/>
        <w:ind w:left="0" w:firstLine="720"/>
        <w:jc w:val="both"/>
        <w:rPr>
          <w:lang w:val="uk-UA"/>
        </w:rPr>
      </w:pPr>
      <w:r w:rsidRPr="00F70A67">
        <w:rPr>
          <w:lang w:val="uk-UA"/>
        </w:rPr>
        <w:t>«Майно» - Об’єкти нерухомого майна, майнові права на нерухоме майно, що призначені для поточного використання у власній діяльності Замовника та Об’єкти нерухомого майна, майнові права на нерухоме майно, прийняті на баланс з метою подальшого продажу.</w:t>
      </w:r>
    </w:p>
    <w:p w:rsidR="00F8012A" w:rsidRPr="00F8012A" w:rsidRDefault="00F8012A" w:rsidP="00F8012A">
      <w:pPr>
        <w:pStyle w:val="af7"/>
        <w:ind w:left="0" w:firstLine="720"/>
        <w:jc w:val="both"/>
        <w:rPr>
          <w:lang w:val="uk-UA"/>
        </w:rPr>
      </w:pPr>
      <w:r>
        <w:rPr>
          <w:lang w:val="uk-UA"/>
        </w:rPr>
        <w:t xml:space="preserve">4. </w:t>
      </w:r>
      <w:r w:rsidRPr="00F8012A">
        <w:rPr>
          <w:lang w:val="uk-UA"/>
        </w:rPr>
        <w:t>Передпродажна підготовка повинна здійснюватися шляхом застосування комплексу заходів, які включають:</w:t>
      </w:r>
    </w:p>
    <w:p w:rsidR="00F8012A" w:rsidRPr="00F70A67" w:rsidRDefault="00F8012A" w:rsidP="00F8012A">
      <w:pPr>
        <w:pStyle w:val="af7"/>
        <w:ind w:left="0" w:firstLine="720"/>
        <w:jc w:val="both"/>
        <w:rPr>
          <w:lang w:val="uk-UA"/>
        </w:rPr>
      </w:pPr>
      <w:r w:rsidRPr="00F70A67">
        <w:rPr>
          <w:lang w:val="uk-UA"/>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8012A" w:rsidRPr="00F70A67" w:rsidRDefault="00F8012A" w:rsidP="00F8012A">
      <w:pPr>
        <w:pStyle w:val="af7"/>
        <w:jc w:val="both"/>
        <w:rPr>
          <w:lang w:val="uk-UA"/>
        </w:rPr>
      </w:pPr>
      <w:r w:rsidRPr="00F70A67">
        <w:rPr>
          <w:lang w:val="uk-UA"/>
        </w:rPr>
        <w:t>- визначення  кола потенційних покупців, які можуть бути зацікавлені в придбанні Майна;</w:t>
      </w:r>
    </w:p>
    <w:p w:rsidR="00F8012A" w:rsidRPr="00F70A67" w:rsidRDefault="00F8012A" w:rsidP="00F8012A">
      <w:pPr>
        <w:pStyle w:val="af7"/>
        <w:ind w:left="0" w:firstLine="720"/>
        <w:jc w:val="both"/>
        <w:rPr>
          <w:lang w:val="uk-UA"/>
        </w:rPr>
      </w:pPr>
      <w:r>
        <w:rPr>
          <w:lang w:val="uk-UA"/>
        </w:rPr>
        <w:t xml:space="preserve">- </w:t>
      </w:r>
      <w:r w:rsidRPr="00F70A67">
        <w:rPr>
          <w:lang w:val="uk-UA"/>
        </w:rPr>
        <w:t>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8012A" w:rsidRPr="00F70A67" w:rsidRDefault="00F8012A" w:rsidP="00F8012A">
      <w:pPr>
        <w:pStyle w:val="af7"/>
        <w:ind w:left="0" w:firstLine="720"/>
        <w:jc w:val="both"/>
        <w:rPr>
          <w:lang w:val="uk-UA"/>
        </w:rPr>
      </w:pPr>
      <w:r w:rsidRPr="00F70A67">
        <w:rPr>
          <w:lang w:val="uk-UA"/>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8012A" w:rsidRPr="00F70A67" w:rsidRDefault="00F8012A" w:rsidP="00F8012A">
      <w:pPr>
        <w:pStyle w:val="af7"/>
        <w:ind w:left="0" w:firstLine="720"/>
        <w:jc w:val="both"/>
        <w:rPr>
          <w:lang w:val="uk-UA"/>
        </w:rPr>
      </w:pPr>
      <w:r w:rsidRPr="00F70A67">
        <w:rPr>
          <w:lang w:val="uk-UA"/>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Майна.</w:t>
      </w:r>
    </w:p>
    <w:p w:rsidR="00F8012A" w:rsidRPr="00F70A67" w:rsidRDefault="00F8012A" w:rsidP="00F8012A">
      <w:pPr>
        <w:pStyle w:val="af7"/>
        <w:ind w:left="0" w:firstLine="720"/>
        <w:jc w:val="both"/>
        <w:rPr>
          <w:lang w:val="uk-UA"/>
        </w:rPr>
      </w:pPr>
    </w:p>
    <w:p w:rsidR="00F8012A" w:rsidRPr="00F8012A" w:rsidRDefault="00F8012A" w:rsidP="00F8012A">
      <w:pPr>
        <w:spacing w:line="276" w:lineRule="auto"/>
        <w:ind w:left="284" w:firstLine="284"/>
        <w:contextualSpacing/>
        <w:jc w:val="both"/>
        <w:rPr>
          <w:lang w:val="uk-UA"/>
        </w:rPr>
      </w:pPr>
      <w:r w:rsidRPr="00F8012A">
        <w:rPr>
          <w:rFonts w:eastAsia="Calibri"/>
          <w:lang w:val="uk-UA" w:eastAsia="en-US"/>
        </w:rPr>
        <w:t xml:space="preserve">5. </w:t>
      </w:r>
      <w:r w:rsidRPr="00F8012A">
        <w:rPr>
          <w:lang w:val="uk-UA"/>
        </w:rPr>
        <w:t>Учасник при надані послуги з організації продажу з аукціону нерухомого майна та майнових прав на нерухоме майно (надалі – Послуги) зобов’язується:</w:t>
      </w:r>
    </w:p>
    <w:p w:rsidR="00F8012A" w:rsidRPr="00F70A67" w:rsidRDefault="00F8012A" w:rsidP="00F8012A">
      <w:pPr>
        <w:pStyle w:val="af7"/>
        <w:jc w:val="both"/>
        <w:rPr>
          <w:lang w:val="uk-UA"/>
        </w:rPr>
      </w:pPr>
      <w:r w:rsidRPr="00F70A67">
        <w:rPr>
          <w:lang w:val="uk-UA"/>
        </w:rPr>
        <w:t>- надати Послуги, а Замовник зобов’язу</w:t>
      </w:r>
      <w:r>
        <w:rPr>
          <w:lang w:val="uk-UA"/>
        </w:rPr>
        <w:t>ється сплатити Учаснику ціну</w:t>
      </w:r>
      <w:r w:rsidRPr="00F70A67">
        <w:rPr>
          <w:lang w:val="uk-UA"/>
        </w:rPr>
        <w:t xml:space="preserve"> наданих Послуг;</w:t>
      </w:r>
    </w:p>
    <w:p w:rsidR="00F8012A" w:rsidRPr="00F70A67" w:rsidRDefault="00F8012A" w:rsidP="00F8012A">
      <w:pPr>
        <w:pStyle w:val="af7"/>
        <w:ind w:left="0" w:firstLine="720"/>
        <w:jc w:val="both"/>
        <w:rPr>
          <w:lang w:val="uk-UA"/>
        </w:rPr>
      </w:pPr>
      <w:r w:rsidRPr="00F70A67">
        <w:rPr>
          <w:lang w:val="uk-UA"/>
        </w:rPr>
        <w:t>- своєчасно та у повному обсязі надавати Послуги в порядку та на умовах визначених в проекті Договору про закупівлю, що додається;</w:t>
      </w:r>
    </w:p>
    <w:p w:rsidR="00F8012A" w:rsidRPr="00F70A67" w:rsidRDefault="00F8012A" w:rsidP="00F8012A">
      <w:pPr>
        <w:pStyle w:val="af7"/>
        <w:jc w:val="both"/>
        <w:rPr>
          <w:lang w:val="uk-UA"/>
        </w:rPr>
      </w:pPr>
      <w:r w:rsidRPr="00F70A67">
        <w:rPr>
          <w:lang w:val="uk-UA"/>
        </w:rPr>
        <w:t xml:space="preserve">- своєчасно надавати інформацію про хід аукціонів; </w:t>
      </w:r>
    </w:p>
    <w:p w:rsidR="00F8012A" w:rsidRDefault="00F8012A" w:rsidP="00F8012A">
      <w:pPr>
        <w:pStyle w:val="af7"/>
        <w:ind w:left="0" w:firstLine="720"/>
        <w:jc w:val="both"/>
        <w:rPr>
          <w:lang w:val="uk-UA"/>
        </w:rPr>
      </w:pPr>
      <w:r w:rsidRPr="00F70A67">
        <w:rPr>
          <w:lang w:val="uk-UA"/>
        </w:rPr>
        <w:t>- не пізніше ніж за 20 календарних днів до визначеної дати проведення аукціону опублікувати інформацію про продаж майна з аукціону на власному веб-сайті та не менш ніж у двох електронних або друкованих засобах масової інформації, які спеціалізуються на розміщенні інформації про продаж майна.</w:t>
      </w:r>
    </w:p>
    <w:p w:rsidR="00F8012A" w:rsidRPr="00F8012A" w:rsidRDefault="00F8012A" w:rsidP="00F8012A">
      <w:pPr>
        <w:pStyle w:val="af7"/>
        <w:ind w:left="0" w:firstLine="720"/>
        <w:jc w:val="both"/>
        <w:rPr>
          <w:lang w:val="uk-UA"/>
        </w:rPr>
      </w:pPr>
      <w:r w:rsidRPr="00F8012A">
        <w:rPr>
          <w:lang w:val="uk-UA"/>
        </w:rPr>
        <w:t>6. Порядок проведення аукціону; строки проведення аукціону; умови проведення аукціону; опис/перелік Об’єктів, який розділений на лоти, із обов’язковим зазначенням початкової ціни продажу; інформація щодо складу Об’єктів; фотоматеріали; крок аукціону; розміри Гарантійних внесків, ціна послуг організатора Аукціону, порядок оплати послуг організатора аукціону визначається в проекті Договору про закупівлю, що додається;</w:t>
      </w:r>
    </w:p>
    <w:p w:rsidR="00F8012A" w:rsidRPr="00F70A67" w:rsidRDefault="00F8012A" w:rsidP="00F8012A">
      <w:pPr>
        <w:pStyle w:val="af7"/>
        <w:ind w:left="0" w:firstLine="720"/>
        <w:jc w:val="both"/>
        <w:rPr>
          <w:lang w:val="uk-UA"/>
        </w:rPr>
      </w:pPr>
      <w:r w:rsidRPr="00F70A67">
        <w:rPr>
          <w:lang w:val="uk-UA"/>
        </w:rPr>
        <w:t>Учасник має право встановлювати винагороду, яку сплачує Покупець Учаснику. Розмір такої винагороди визначається за письмовим погодження між Замовником та Учасником за результатами процедури. Винагорода включає в себе витрати понесені Виконавцем при виконанні цього Договору.</w:t>
      </w:r>
    </w:p>
    <w:p w:rsidR="00F8012A" w:rsidRPr="00F70A67" w:rsidRDefault="00F8012A" w:rsidP="00F8012A">
      <w:pPr>
        <w:pStyle w:val="af7"/>
        <w:ind w:left="0" w:firstLine="720"/>
        <w:jc w:val="both"/>
        <w:rPr>
          <w:lang w:val="uk-UA"/>
        </w:rPr>
      </w:pPr>
      <w:r w:rsidRPr="00F70A67">
        <w:rPr>
          <w:lang w:val="uk-UA"/>
        </w:rPr>
        <w:t>Результатом наданих Послуг є Протокол про результати аукціону.</w:t>
      </w:r>
    </w:p>
    <w:p w:rsidR="00F8012A" w:rsidRPr="00E17040" w:rsidRDefault="00F8012A" w:rsidP="00F8012A">
      <w:pPr>
        <w:rPr>
          <w:rFonts w:eastAsia="Times New Roman"/>
          <w:b/>
          <w:lang w:val="uk-UA" w:eastAsia="ru-RU"/>
        </w:rPr>
      </w:pPr>
    </w:p>
    <w:p w:rsidR="00F8012A" w:rsidRPr="00E17040" w:rsidRDefault="00F8012A" w:rsidP="00F8012A">
      <w:pPr>
        <w:spacing w:after="200" w:line="276" w:lineRule="auto"/>
        <w:ind w:firstLine="720"/>
        <w:jc w:val="both"/>
        <w:rPr>
          <w:rFonts w:eastAsia="Times New Roman"/>
          <w:b/>
          <w:lang w:val="uk-UA" w:eastAsia="ru-RU"/>
        </w:rPr>
      </w:pPr>
      <w:r w:rsidRPr="00E17040">
        <w:rPr>
          <w:rFonts w:eastAsia="Times New Roman"/>
          <w:b/>
          <w:lang w:val="uk-UA" w:eastAsia="ru-RU"/>
        </w:rPr>
        <w:t>У складі пропозиції торгів Учасник зобов’язаний надати:</w:t>
      </w:r>
    </w:p>
    <w:p w:rsidR="00F8012A" w:rsidRPr="00E17040" w:rsidRDefault="00F8012A" w:rsidP="00F8012A">
      <w:pPr>
        <w:pStyle w:val="af7"/>
        <w:widowControl w:val="0"/>
        <w:tabs>
          <w:tab w:val="left" w:pos="426"/>
        </w:tabs>
        <w:autoSpaceDE w:val="0"/>
        <w:autoSpaceDN w:val="0"/>
        <w:adjustRightInd w:val="0"/>
        <w:ind w:left="0" w:firstLine="720"/>
        <w:jc w:val="both"/>
        <w:rPr>
          <w:rFonts w:eastAsia="Calibri"/>
          <w:lang w:val="uk-UA" w:eastAsia="en-US"/>
        </w:rPr>
      </w:pPr>
      <w:r w:rsidRPr="00E17040">
        <w:rPr>
          <w:rFonts w:eastAsia="Times New Roman"/>
          <w:color w:val="000000"/>
          <w:lang w:val="uk-UA" w:eastAsia="ru-RU"/>
        </w:rPr>
        <w:t>-</w:t>
      </w:r>
      <w:r w:rsidRPr="00E17040">
        <w:rPr>
          <w:rFonts w:eastAsia="Times New Roman"/>
          <w:color w:val="000000"/>
          <w:lang w:val="uk-UA" w:eastAsia="ru-RU"/>
        </w:rPr>
        <w:tab/>
      </w:r>
      <w:r w:rsidRPr="00E17040">
        <w:rPr>
          <w:rFonts w:eastAsia="Calibri"/>
          <w:lang w:val="uk-UA" w:eastAsia="en-US"/>
        </w:rPr>
        <w:t>Гарантійний лист Учасника щодо виконання технічного завдання цієї Документації.</w:t>
      </w:r>
    </w:p>
    <w:p w:rsidR="00F8012A" w:rsidRDefault="00F8012A"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D07B54" w:rsidRDefault="00D07B54" w:rsidP="00F8012A">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r>
        <w:rPr>
          <w:rFonts w:eastAsia="Calibri"/>
          <w:b/>
          <w:iCs/>
          <w:lang w:val="uk-UA" w:eastAsia="en-US"/>
        </w:rPr>
        <w:br w:type="page"/>
      </w:r>
    </w:p>
    <w:p w:rsidR="00F8012A" w:rsidRDefault="00F8012A" w:rsidP="00F8012A">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8012A" w:rsidRDefault="00F8012A" w:rsidP="00F8012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F8012A" w:rsidRDefault="00F8012A" w:rsidP="00F8012A">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F8012A" w:rsidRDefault="00F8012A" w:rsidP="00F8012A">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8012A" w:rsidRPr="00A14BA6" w:rsidRDefault="00F8012A" w:rsidP="00F8012A">
      <w:pPr>
        <w:jc w:val="center"/>
        <w:outlineLvl w:val="0"/>
        <w:rPr>
          <w:rFonts w:eastAsia="Times New Roman"/>
          <w:lang w:val="uk-UA" w:eastAsia="uk-UA"/>
        </w:rPr>
      </w:pPr>
      <w:r w:rsidRPr="00A14BA6">
        <w:rPr>
          <w:rFonts w:eastAsia="Times New Roman"/>
          <w:lang w:val="uk-UA" w:eastAsia="uk-UA"/>
        </w:rPr>
        <w:t>П</w:t>
      </w:r>
      <w:r>
        <w:rPr>
          <w:rFonts w:eastAsia="Times New Roman"/>
          <w:lang w:val="uk-UA" w:eastAsia="uk-UA"/>
        </w:rPr>
        <w:t>роект договору про закупівлю</w:t>
      </w:r>
    </w:p>
    <w:p w:rsidR="00F8012A" w:rsidRDefault="00F8012A" w:rsidP="00F8012A">
      <w:pPr>
        <w:jc w:val="center"/>
        <w:outlineLvl w:val="0"/>
        <w:rPr>
          <w:rFonts w:eastAsia="Times New Roman"/>
          <w:b/>
          <w:caps/>
          <w:lang w:val="uk-UA" w:eastAsia="ru-RU"/>
        </w:rPr>
      </w:pPr>
    </w:p>
    <w:p w:rsidR="00F8012A" w:rsidRDefault="00F8012A" w:rsidP="00F8012A">
      <w:pPr>
        <w:jc w:val="center"/>
        <w:outlineLvl w:val="0"/>
        <w:rPr>
          <w:rFonts w:eastAsia="Times New Roman"/>
          <w:b/>
          <w:caps/>
          <w:lang w:val="uk-UA" w:eastAsia="ru-RU"/>
        </w:rPr>
      </w:pPr>
    </w:p>
    <w:p w:rsidR="00F8012A" w:rsidRDefault="00F8012A" w:rsidP="00F8012A">
      <w:pPr>
        <w:jc w:val="center"/>
        <w:outlineLvl w:val="0"/>
        <w:rPr>
          <w:rFonts w:eastAsia="Times New Roman"/>
          <w:b/>
          <w:caps/>
          <w:lang w:val="uk-UA" w:eastAsia="ru-RU"/>
        </w:rPr>
      </w:pPr>
      <w:r>
        <w:rPr>
          <w:rFonts w:eastAsia="Times New Roman"/>
          <w:b/>
          <w:caps/>
          <w:lang w:val="uk-UA" w:eastAsia="ru-RU"/>
        </w:rPr>
        <w:t>Договір № _______</w:t>
      </w:r>
    </w:p>
    <w:p w:rsidR="00F8012A" w:rsidRDefault="00F8012A" w:rsidP="00F8012A">
      <w:pPr>
        <w:jc w:val="center"/>
        <w:outlineLvl w:val="0"/>
        <w:rPr>
          <w:rFonts w:eastAsia="Times New Roman"/>
          <w:b/>
          <w:lang w:val="uk-UA" w:eastAsia="ru-RU"/>
        </w:rPr>
      </w:pPr>
      <w:r>
        <w:rPr>
          <w:rFonts w:eastAsia="Times New Roman"/>
          <w:b/>
          <w:caps/>
          <w:lang w:val="uk-UA" w:eastAsia="ru-RU"/>
        </w:rPr>
        <w:t xml:space="preserve">ПРО НАДАННЯ ПОСЛУГ з організації продажу з аукціонУ нерухомого майна та майнових прав на нерухоме майно </w:t>
      </w:r>
    </w:p>
    <w:p w:rsidR="00F8012A" w:rsidRDefault="00F8012A" w:rsidP="00F8012A">
      <w:pPr>
        <w:rPr>
          <w:rFonts w:eastAsia="Times New Roman"/>
          <w:lang w:val="uk-UA" w:eastAsia="ru-RU"/>
        </w:rPr>
      </w:pPr>
    </w:p>
    <w:tbl>
      <w:tblPr>
        <w:tblW w:w="10173" w:type="dxa"/>
        <w:tblLook w:val="01E0" w:firstRow="1" w:lastRow="1" w:firstColumn="1" w:lastColumn="1" w:noHBand="0" w:noVBand="0"/>
      </w:tblPr>
      <w:tblGrid>
        <w:gridCol w:w="4060"/>
        <w:gridCol w:w="6113"/>
      </w:tblGrid>
      <w:tr w:rsidR="00F8012A" w:rsidRPr="00F8012A" w:rsidTr="00F8012A">
        <w:tc>
          <w:tcPr>
            <w:tcW w:w="4060" w:type="dxa"/>
            <w:shd w:val="clear" w:color="auto" w:fill="auto"/>
          </w:tcPr>
          <w:p w:rsidR="00F8012A" w:rsidRDefault="00F8012A" w:rsidP="00E851C6">
            <w:pPr>
              <w:rPr>
                <w:rFonts w:eastAsia="Times New Roman"/>
                <w:lang w:val="uk-UA" w:eastAsia="ru-RU"/>
              </w:rPr>
            </w:pPr>
            <w:r>
              <w:rPr>
                <w:rFonts w:eastAsia="Times New Roman"/>
                <w:lang w:val="uk-UA" w:eastAsia="ru-RU"/>
              </w:rPr>
              <w:t>м. Київ</w:t>
            </w:r>
          </w:p>
        </w:tc>
        <w:tc>
          <w:tcPr>
            <w:tcW w:w="6113" w:type="dxa"/>
            <w:shd w:val="clear" w:color="auto" w:fill="auto"/>
          </w:tcPr>
          <w:p w:rsidR="00F8012A" w:rsidRPr="00F8012A" w:rsidRDefault="00F8012A" w:rsidP="00E851C6">
            <w:pPr>
              <w:jc w:val="right"/>
              <w:rPr>
                <w:rFonts w:eastAsia="Times New Roman"/>
                <w:lang w:val="uk-UA" w:eastAsia="ru-RU"/>
              </w:rPr>
            </w:pPr>
            <w:r w:rsidRPr="00F8012A">
              <w:rPr>
                <w:rFonts w:eastAsia="Times New Roman"/>
                <w:lang w:val="uk-UA" w:eastAsia="ru-RU"/>
              </w:rPr>
              <w:t>«_____ »_________ 2020 року</w:t>
            </w:r>
          </w:p>
        </w:tc>
      </w:tr>
    </w:tbl>
    <w:p w:rsidR="00F8012A" w:rsidRDefault="00F8012A" w:rsidP="00F8012A">
      <w:pPr>
        <w:jc w:val="both"/>
        <w:rPr>
          <w:rFonts w:eastAsia="Times New Roman"/>
          <w:b/>
          <w:spacing w:val="-4"/>
          <w:lang w:val="uk-UA" w:eastAsia="uk-UA"/>
        </w:rPr>
      </w:pPr>
    </w:p>
    <w:p w:rsidR="00F8012A" w:rsidRPr="00C0316F" w:rsidRDefault="00F8012A" w:rsidP="00F8012A">
      <w:pPr>
        <w:jc w:val="both"/>
        <w:rPr>
          <w:rFonts w:eastAsia="Times New Roman"/>
          <w:lang w:val="uk-UA" w:eastAsia="uk-UA"/>
        </w:rPr>
      </w:pPr>
      <w:r w:rsidRPr="00C0316F">
        <w:rPr>
          <w:rFonts w:eastAsia="Times New Roman"/>
          <w:b/>
          <w:lang w:val="uk-UA" w:eastAsia="uk-UA"/>
        </w:rPr>
        <w:t>ПУБЛІЧНЕ АКЦІОНЕРНЕ ТОВАРИСТВО АКЦІОНЕРНИЙ БАНК «УКРГАЗБАНК»</w:t>
      </w:r>
      <w:r w:rsidRPr="00C0316F">
        <w:rPr>
          <w:rFonts w:eastAsia="Times New Roman"/>
          <w:lang w:val="uk-UA" w:eastAsia="uk-UA"/>
        </w:rPr>
        <w:t xml:space="preserve">, надалі за текстом Договір - "ЗАМОВНИК", платник податку на прибуток за базовою (основною) ставкою відповідно до п.136.1 ст.136 розділу ІІІ Податкового кодексу України, в особі </w:t>
      </w:r>
      <w:r>
        <w:rPr>
          <w:rFonts w:eastAsia="Times New Roman"/>
          <w:lang w:val="uk-UA" w:eastAsia="uk-UA"/>
        </w:rPr>
        <w:t>__________________________________</w:t>
      </w:r>
      <w:r w:rsidRPr="00C0316F">
        <w:rPr>
          <w:rFonts w:eastAsia="Times New Roman"/>
          <w:lang w:val="uk-UA" w:eastAsia="uk-UA"/>
        </w:rPr>
        <w:t xml:space="preserve">, який діє на підставі </w:t>
      </w:r>
      <w:r w:rsidRPr="00C0316F">
        <w:rPr>
          <w:rFonts w:eastAsia="Calibri"/>
          <w:noProof/>
          <w:lang w:val="uk-UA"/>
        </w:rPr>
        <w:t>Довіреності №</w:t>
      </w:r>
      <w:r>
        <w:rPr>
          <w:rFonts w:eastAsia="Calibri"/>
          <w:noProof/>
          <w:lang w:val="uk-UA"/>
        </w:rPr>
        <w:t>____</w:t>
      </w:r>
      <w:r w:rsidRPr="00C0316F">
        <w:rPr>
          <w:rFonts w:eastAsia="Calibri"/>
          <w:noProof/>
          <w:lang w:val="uk-UA"/>
        </w:rPr>
        <w:t xml:space="preserve"> від </w:t>
      </w:r>
      <w:r>
        <w:rPr>
          <w:rFonts w:eastAsia="Calibri"/>
          <w:noProof/>
          <w:lang w:val="uk-UA"/>
        </w:rPr>
        <w:t>____ ________ _______</w:t>
      </w:r>
      <w:r w:rsidRPr="00C0316F">
        <w:rPr>
          <w:rFonts w:eastAsia="Calibri"/>
          <w:noProof/>
          <w:lang w:val="uk-UA"/>
        </w:rPr>
        <w:t xml:space="preserve"> року</w:t>
      </w:r>
      <w:r w:rsidRPr="00C0316F">
        <w:rPr>
          <w:rFonts w:eastAsia="Times New Roman"/>
          <w:lang w:val="uk-UA" w:eastAsia="uk-UA"/>
        </w:rPr>
        <w:t xml:space="preserve">, з однієї сторони, </w:t>
      </w:r>
    </w:p>
    <w:p w:rsidR="00F8012A" w:rsidRDefault="00F8012A" w:rsidP="00F8012A">
      <w:pPr>
        <w:jc w:val="both"/>
      </w:pPr>
      <w:r w:rsidRPr="00C0316F">
        <w:rPr>
          <w:rFonts w:eastAsia="Times New Roman"/>
          <w:lang w:val="uk-UA" w:eastAsia="uk-UA"/>
        </w:rPr>
        <w:t xml:space="preserve">та  </w:t>
      </w:r>
      <w:r>
        <w:rPr>
          <w:rFonts w:eastAsia="Times New Roman"/>
          <w:lang w:val="uk-UA" w:eastAsia="uk-UA"/>
        </w:rPr>
        <w:t>_______________________</w:t>
      </w:r>
      <w:r w:rsidRPr="00C0316F">
        <w:rPr>
          <w:rFonts w:eastAsia="Times New Roman"/>
          <w:lang w:val="uk-UA" w:eastAsia="uk-UA"/>
        </w:rPr>
        <w:t>, надалі за текстом Договору «ВИКОНАВЕЦЬ», який є платником податку на прибуток за базовою (основною) ставкою відповідно до п.136.1 ст.136 розділу ІІІ Податкового кодексу України, в особі</w:t>
      </w:r>
      <w:r>
        <w:rPr>
          <w:rFonts w:eastAsia="Times New Roman"/>
          <w:lang w:val="uk-UA" w:eastAsia="uk-UA"/>
        </w:rPr>
        <w:t>__________________________________</w:t>
      </w:r>
      <w:r w:rsidRPr="00C0316F">
        <w:rPr>
          <w:rFonts w:eastAsia="Times New Roman"/>
          <w:lang w:val="uk-UA" w:eastAsia="uk-UA"/>
        </w:rPr>
        <w:t>, який діє на підставі Статуту, з іншої сторони, спільно пойменовані як «Сторони», а кожен окремо – як «Сторона», уклали даний Договір</w:t>
      </w:r>
      <w:r>
        <w:rPr>
          <w:rFonts w:eastAsia="Times New Roman"/>
          <w:lang w:val="uk-UA" w:eastAsia="uk-UA"/>
        </w:rPr>
        <w:t xml:space="preserve"> №_______/______ про надання послуг з організації продажу з аукціону  нерухомого Майна та майнових прав на нерухоме Майно від </w:t>
      </w:r>
      <w:r w:rsidRPr="00F8012A">
        <w:rPr>
          <w:rFonts w:eastAsia="Times New Roman"/>
          <w:lang w:val="uk-UA" w:eastAsia="uk-UA"/>
        </w:rPr>
        <w:t>«______» _______ 2020</w:t>
      </w:r>
      <w:r>
        <w:rPr>
          <w:rFonts w:eastAsia="Times New Roman"/>
          <w:lang w:val="uk-UA" w:eastAsia="uk-UA"/>
        </w:rPr>
        <w:t xml:space="preserve"> </w:t>
      </w:r>
      <w:r w:rsidRPr="00F8012A">
        <w:rPr>
          <w:rFonts w:eastAsia="Times New Roman"/>
          <w:lang w:val="uk-UA" w:eastAsia="uk-UA"/>
        </w:rPr>
        <w:t>р</w:t>
      </w:r>
      <w:r>
        <w:rPr>
          <w:rFonts w:eastAsia="Times New Roman"/>
          <w:lang w:val="uk-UA" w:eastAsia="uk-UA"/>
        </w:rPr>
        <w:t>. (надалі – Договір) про наступне:</w:t>
      </w:r>
    </w:p>
    <w:p w:rsidR="00F8012A" w:rsidRDefault="00F8012A" w:rsidP="00F8012A">
      <w:pPr>
        <w:outlineLvl w:val="0"/>
        <w:rPr>
          <w:rFonts w:eastAsia="Times New Roman"/>
          <w:b/>
          <w:caps/>
          <w:lang w:val="uk-UA" w:eastAsia="ru-RU"/>
        </w:rPr>
      </w:pPr>
    </w:p>
    <w:p w:rsidR="00F8012A" w:rsidRDefault="00F8012A" w:rsidP="00F8012A">
      <w:pPr>
        <w:jc w:val="center"/>
        <w:outlineLvl w:val="0"/>
        <w:rPr>
          <w:rFonts w:eastAsia="Times New Roman"/>
          <w:b/>
          <w:lang w:val="uk-UA" w:eastAsia="ru-RU"/>
        </w:rPr>
      </w:pPr>
      <w:r>
        <w:rPr>
          <w:rFonts w:eastAsia="Times New Roman"/>
          <w:b/>
          <w:lang w:val="uk-UA" w:eastAsia="ru-RU"/>
        </w:rPr>
        <w:t>Загальні положення</w:t>
      </w:r>
    </w:p>
    <w:p w:rsidR="00F8012A" w:rsidRDefault="00F8012A" w:rsidP="00F8012A">
      <w:pPr>
        <w:jc w:val="both"/>
        <w:rPr>
          <w:rFonts w:eastAsia="Times New Roman"/>
          <w:lang w:val="uk-UA" w:eastAsia="uk-UA"/>
        </w:rPr>
      </w:pPr>
      <w:r>
        <w:rPr>
          <w:rFonts w:eastAsia="Times New Roman"/>
          <w:lang w:val="uk-UA" w:eastAsia="uk-UA"/>
        </w:rPr>
        <w:t>Сторони домовились, що тут і надалі в даному Договорі, Додатках до нього наведені нижче терміни при відсутності в тексті вказівок на інше мають наступні значення:</w:t>
      </w:r>
    </w:p>
    <w:p w:rsidR="00F8012A" w:rsidRPr="00810118" w:rsidRDefault="00F8012A" w:rsidP="00F8012A">
      <w:pPr>
        <w:jc w:val="both"/>
        <w:rPr>
          <w:rFonts w:eastAsia="Times New Roman"/>
          <w:bCs/>
          <w:lang w:val="uk-UA" w:eastAsia="uk-UA"/>
        </w:rPr>
      </w:pPr>
      <w:r w:rsidRPr="0025115F">
        <w:rPr>
          <w:rFonts w:eastAsia="Times New Roman"/>
          <w:b/>
          <w:bCs/>
          <w:lang w:val="uk-UA" w:eastAsia="uk-UA"/>
        </w:rPr>
        <w:t>«Аукціон»</w:t>
      </w:r>
      <w:r w:rsidRPr="0025115F">
        <w:rPr>
          <w:rFonts w:eastAsia="Times New Roman"/>
          <w:bCs/>
          <w:lang w:val="uk-UA" w:eastAsia="uk-UA"/>
        </w:rPr>
        <w:t xml:space="preserve"> - </w:t>
      </w:r>
      <w:r>
        <w:rPr>
          <w:rFonts w:eastAsia="Times New Roman"/>
          <w:bCs/>
          <w:lang w:val="uk-UA" w:eastAsia="uk-UA"/>
        </w:rPr>
        <w:t>це  публічний спосіб продажу М</w:t>
      </w:r>
      <w:r w:rsidRPr="00810118">
        <w:rPr>
          <w:rFonts w:eastAsia="Times New Roman"/>
          <w:bCs/>
          <w:lang w:val="uk-UA" w:eastAsia="uk-UA"/>
        </w:rPr>
        <w:t>айна з метою отримання ма</w:t>
      </w:r>
      <w:r>
        <w:rPr>
          <w:rFonts w:eastAsia="Times New Roman"/>
          <w:bCs/>
          <w:lang w:val="uk-UA" w:eastAsia="uk-UA"/>
        </w:rPr>
        <w:t>ксимальної виручки від продажу М</w:t>
      </w:r>
      <w:r w:rsidRPr="00810118">
        <w:rPr>
          <w:rFonts w:eastAsia="Times New Roman"/>
          <w:bCs/>
          <w:lang w:val="uk-UA" w:eastAsia="uk-UA"/>
        </w:rPr>
        <w:t>айна у визначений час і в установленому місці. За результатом проведення аукціону визначається переможець аукціону, з яким укладається договір купівлі-продажу майна;</w:t>
      </w:r>
    </w:p>
    <w:p w:rsidR="00F8012A" w:rsidRPr="00810118" w:rsidRDefault="00F8012A" w:rsidP="00F8012A">
      <w:pPr>
        <w:jc w:val="both"/>
        <w:rPr>
          <w:rFonts w:eastAsia="Times New Roman"/>
          <w:bCs/>
          <w:lang w:val="uk-UA" w:eastAsia="uk-UA"/>
        </w:rPr>
      </w:pPr>
      <w:r w:rsidRPr="00810118">
        <w:rPr>
          <w:rFonts w:eastAsia="Times New Roman"/>
          <w:b/>
          <w:bCs/>
          <w:lang w:val="uk-UA" w:eastAsia="uk-UA"/>
        </w:rPr>
        <w:t xml:space="preserve">«Організатор Аукціону» </w:t>
      </w:r>
      <w:r w:rsidRPr="00810118">
        <w:rPr>
          <w:rFonts w:eastAsia="Times New Roman"/>
          <w:bCs/>
          <w:lang w:val="uk-UA" w:eastAsia="uk-UA"/>
        </w:rPr>
        <w:t>- юридична особа, яка відповідно до чинного законодавства, ма</w:t>
      </w:r>
      <w:r>
        <w:rPr>
          <w:rFonts w:eastAsia="Times New Roman"/>
          <w:bCs/>
          <w:lang w:val="uk-UA" w:eastAsia="uk-UA"/>
        </w:rPr>
        <w:t>є право на організацію продажу М</w:t>
      </w:r>
      <w:r w:rsidRPr="00810118">
        <w:rPr>
          <w:rFonts w:eastAsia="Times New Roman"/>
          <w:bCs/>
          <w:lang w:val="uk-UA" w:eastAsia="uk-UA"/>
        </w:rPr>
        <w:t>айна з Аукціону та діяльність якої у сфері відчуження майна з аукціону передбачена установчими документами.</w:t>
      </w:r>
    </w:p>
    <w:p w:rsidR="00F8012A" w:rsidRDefault="00F8012A" w:rsidP="00F8012A">
      <w:pPr>
        <w:jc w:val="both"/>
        <w:rPr>
          <w:rFonts w:eastAsia="Times New Roman"/>
          <w:lang w:val="uk-UA" w:eastAsia="uk-UA"/>
        </w:rPr>
      </w:pPr>
      <w:r>
        <w:rPr>
          <w:rFonts w:eastAsia="Times New Roman"/>
          <w:b/>
          <w:bCs/>
          <w:lang w:val="uk-UA" w:eastAsia="uk-UA"/>
        </w:rPr>
        <w:t>«Веб-сайт» ‒</w:t>
      </w:r>
      <w:r>
        <w:rPr>
          <w:rFonts w:eastAsia="Times New Roman"/>
          <w:lang w:val="uk-UA" w:eastAsia="uk-UA"/>
        </w:rPr>
        <w:t xml:space="preserve"> сторінка організатора торгів (Виконавця) 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F8012A" w:rsidRPr="00810118" w:rsidRDefault="00F8012A" w:rsidP="00F8012A">
      <w:pPr>
        <w:pStyle w:val="a6"/>
        <w:spacing w:before="0" w:beforeAutospacing="0" w:after="0" w:afterAutospacing="0"/>
        <w:jc w:val="both"/>
        <w:rPr>
          <w:rFonts w:eastAsia="Times New Roman"/>
          <w:lang w:val="uk-UA" w:eastAsia="uk-UA"/>
        </w:rPr>
      </w:pPr>
      <w:r>
        <w:rPr>
          <w:rFonts w:eastAsia="Times New Roman"/>
          <w:b/>
          <w:lang w:val="uk-UA" w:eastAsia="uk-UA"/>
        </w:rPr>
        <w:t xml:space="preserve">«Гарантійний внесок» - </w:t>
      </w:r>
      <w:r w:rsidRPr="00810118">
        <w:rPr>
          <w:rFonts w:eastAsia="Times New Roman"/>
          <w:b/>
          <w:lang w:val="uk-UA" w:eastAsia="uk-UA"/>
        </w:rPr>
        <w:t>з</w:t>
      </w:r>
      <w:r w:rsidRPr="00810118">
        <w:rPr>
          <w:rFonts w:eastAsia="Times New Roman"/>
          <w:lang w:val="uk-UA" w:eastAsia="uk-UA"/>
        </w:rPr>
        <w:t>авдаток, який сплачує учасник Аукціону на рахунок Організатора аукціону з метою взят</w:t>
      </w:r>
      <w:r>
        <w:rPr>
          <w:rFonts w:eastAsia="Times New Roman"/>
          <w:lang w:val="uk-UA" w:eastAsia="uk-UA"/>
        </w:rPr>
        <w:t>тя участі в аукціоні з продажу М</w:t>
      </w:r>
      <w:r w:rsidRPr="00810118">
        <w:rPr>
          <w:rFonts w:eastAsia="Times New Roman"/>
          <w:lang w:val="uk-UA" w:eastAsia="uk-UA"/>
        </w:rPr>
        <w:t>айна.</w:t>
      </w:r>
    </w:p>
    <w:p w:rsidR="00F8012A" w:rsidRDefault="00F8012A" w:rsidP="00F8012A">
      <w:pPr>
        <w:jc w:val="both"/>
        <w:rPr>
          <w:rFonts w:eastAsia="Times New Roman"/>
          <w:lang w:val="uk-UA" w:eastAsia="uk-UA"/>
        </w:rPr>
      </w:pPr>
      <w:r>
        <w:rPr>
          <w:rFonts w:eastAsia="Times New Roman"/>
          <w:b/>
          <w:lang w:val="uk-UA" w:eastAsia="uk-UA"/>
        </w:rPr>
        <w:t>«Договір купівлі-продажу майна</w:t>
      </w:r>
      <w:r>
        <w:rPr>
          <w:rFonts w:eastAsia="Times New Roman"/>
          <w:lang w:val="uk-UA" w:eastAsia="uk-UA"/>
        </w:rPr>
        <w:t>» - договір, за яким продавець зобов’язується передати майно у власність покупцеві, а покупець зобов'язується прийняти майно і сплатити за нього певну грошову суму.</w:t>
      </w:r>
    </w:p>
    <w:p w:rsidR="00F8012A" w:rsidRPr="00810118" w:rsidRDefault="00F8012A" w:rsidP="00F8012A">
      <w:pPr>
        <w:jc w:val="both"/>
        <w:rPr>
          <w:rFonts w:eastAsia="Times New Roman" w:cs="Arial"/>
          <w:lang w:val="uk-UA" w:eastAsia="ru-RU"/>
        </w:rPr>
      </w:pPr>
      <w:r>
        <w:rPr>
          <w:rFonts w:eastAsia="Times New Roman" w:cs="Arial"/>
          <w:lang w:val="uk-UA" w:eastAsia="ru-RU"/>
        </w:rPr>
        <w:t xml:space="preserve"> «</w:t>
      </w:r>
      <w:r>
        <w:rPr>
          <w:rFonts w:eastAsia="Times New Roman" w:cs="Arial"/>
          <w:b/>
          <w:lang w:val="uk-UA" w:eastAsia="ru-RU"/>
        </w:rPr>
        <w:t xml:space="preserve">Крок аукціону» - </w:t>
      </w:r>
      <w:r w:rsidRPr="00810118">
        <w:rPr>
          <w:rFonts w:eastAsia="Times New Roman" w:cs="Arial"/>
          <w:lang w:val="uk-UA" w:eastAsia="ru-RU"/>
        </w:rPr>
        <w:t>фіксована надбавка, на яку під час проведення першого Аукціону здійснюється підв</w:t>
      </w:r>
      <w:r>
        <w:rPr>
          <w:rFonts w:eastAsia="Times New Roman" w:cs="Arial"/>
          <w:lang w:val="uk-UA" w:eastAsia="ru-RU"/>
        </w:rPr>
        <w:t>ищення початкової ціни продажу М</w:t>
      </w:r>
      <w:r w:rsidRPr="00810118">
        <w:rPr>
          <w:rFonts w:eastAsia="Times New Roman" w:cs="Arial"/>
          <w:lang w:val="uk-UA" w:eastAsia="ru-RU"/>
        </w:rPr>
        <w:t>айна/та або цінової пропозиції.</w:t>
      </w:r>
    </w:p>
    <w:p w:rsidR="00F8012A" w:rsidRPr="00810118" w:rsidRDefault="00F8012A" w:rsidP="00F8012A">
      <w:pPr>
        <w:pStyle w:val="a6"/>
        <w:spacing w:before="0" w:beforeAutospacing="0" w:after="0" w:afterAutospacing="0"/>
        <w:jc w:val="both"/>
        <w:rPr>
          <w:rFonts w:eastAsia="Times New Roman" w:cs="Arial"/>
          <w:color w:val="FF0000"/>
          <w:lang w:val="uk-UA"/>
        </w:rPr>
      </w:pPr>
      <w:r>
        <w:rPr>
          <w:rFonts w:eastAsia="Times New Roman" w:cs="Arial"/>
          <w:b/>
          <w:lang w:val="uk-UA"/>
        </w:rPr>
        <w:t xml:space="preserve">«Лот» - </w:t>
      </w:r>
      <w:r w:rsidRPr="00810118">
        <w:rPr>
          <w:rFonts w:eastAsia="Times New Roman" w:cs="Arial"/>
          <w:lang w:val="uk-UA"/>
        </w:rPr>
        <w:t>одиниця Майна, що виставляється для продажу на Аукціоні як одне ціле</w:t>
      </w:r>
      <w:r w:rsidRPr="00810118">
        <w:rPr>
          <w:rFonts w:eastAsia="Times New Roman" w:cs="Arial"/>
          <w:b/>
          <w:lang w:val="uk-UA"/>
        </w:rPr>
        <w:t xml:space="preserve">. </w:t>
      </w:r>
    </w:p>
    <w:p w:rsidR="00F8012A" w:rsidRPr="006B61D0" w:rsidRDefault="00F8012A" w:rsidP="00F8012A">
      <w:pPr>
        <w:pStyle w:val="a6"/>
        <w:spacing w:before="0" w:beforeAutospacing="0" w:after="0" w:afterAutospacing="0"/>
        <w:jc w:val="both"/>
        <w:rPr>
          <w:rFonts w:eastAsia="Times New Roman" w:cs="Arial"/>
          <w:color w:val="FF0000"/>
          <w:lang w:val="uk-UA"/>
        </w:rPr>
      </w:pPr>
      <w:r w:rsidRPr="00810118">
        <w:rPr>
          <w:rFonts w:eastAsia="Times New Roman" w:cs="Arial"/>
          <w:lang w:val="uk-UA"/>
        </w:rPr>
        <w:t>«</w:t>
      </w:r>
      <w:r w:rsidRPr="00810118">
        <w:rPr>
          <w:rFonts w:eastAsia="Times New Roman" w:cs="Arial"/>
          <w:b/>
          <w:lang w:val="uk-UA"/>
        </w:rPr>
        <w:t>Майно</w:t>
      </w:r>
      <w:r w:rsidRPr="00810118">
        <w:rPr>
          <w:rFonts w:eastAsia="Times New Roman" w:cs="Arial"/>
          <w:lang w:val="uk-UA"/>
        </w:rPr>
        <w:t xml:space="preserve"> - </w:t>
      </w:r>
      <w:r>
        <w:rPr>
          <w:rFonts w:eastAsia="Times New Roman" w:cs="Arial"/>
          <w:lang w:val="uk-UA"/>
        </w:rPr>
        <w:t>Об’єкти нерухомого М</w:t>
      </w:r>
      <w:r w:rsidRPr="00810118">
        <w:rPr>
          <w:rFonts w:eastAsia="Times New Roman" w:cs="Arial"/>
          <w:lang w:val="uk-UA"/>
        </w:rPr>
        <w:t>айна, майнові права на нерухоме майно, що призначені для поточного використання у власній діяльності З</w:t>
      </w:r>
      <w:r>
        <w:rPr>
          <w:rFonts w:eastAsia="Times New Roman" w:cs="Arial"/>
          <w:lang w:val="uk-UA"/>
        </w:rPr>
        <w:t>амовника та Об’єкти нерухомого М</w:t>
      </w:r>
      <w:r w:rsidRPr="00810118">
        <w:rPr>
          <w:rFonts w:eastAsia="Times New Roman" w:cs="Arial"/>
          <w:lang w:val="uk-UA"/>
        </w:rPr>
        <w:t>а</w:t>
      </w:r>
      <w:r>
        <w:rPr>
          <w:rFonts w:eastAsia="Times New Roman" w:cs="Arial"/>
          <w:lang w:val="uk-UA"/>
        </w:rPr>
        <w:t>йна, майнові права на нерухоме М</w:t>
      </w:r>
      <w:r w:rsidRPr="00810118">
        <w:rPr>
          <w:rFonts w:eastAsia="Times New Roman" w:cs="Arial"/>
          <w:lang w:val="uk-UA"/>
        </w:rPr>
        <w:t>айно, прийняті на баланс з метою подальшого продажу.</w:t>
      </w:r>
      <w:r>
        <w:rPr>
          <w:rFonts w:eastAsia="Times New Roman" w:cs="Arial"/>
          <w:lang w:val="uk-UA"/>
        </w:rPr>
        <w:t xml:space="preserve">  </w:t>
      </w:r>
    </w:p>
    <w:p w:rsidR="00F8012A" w:rsidRPr="00F8012A" w:rsidRDefault="00F8012A" w:rsidP="00F8012A">
      <w:pPr>
        <w:jc w:val="both"/>
        <w:rPr>
          <w:rFonts w:eastAsia="Times New Roman" w:cs="Arial"/>
          <w:lang w:val="uk-UA" w:eastAsia="ru-RU"/>
        </w:rPr>
      </w:pPr>
      <w:r>
        <w:rPr>
          <w:rFonts w:eastAsia="Times New Roman" w:cs="Arial"/>
          <w:b/>
          <w:lang w:val="uk-UA" w:eastAsia="ru-RU"/>
        </w:rPr>
        <w:lastRenderedPageBreak/>
        <w:t xml:space="preserve">«Об’єкти нерухомого майна, майнові права на нерухоме майно, що призначені для поточного використання у власній діяльності Замовника» - </w:t>
      </w:r>
      <w:r>
        <w:rPr>
          <w:rFonts w:eastAsia="Times New Roman" w:cs="Arial"/>
          <w:lang w:val="uk-UA" w:eastAsia="ru-RU"/>
        </w:rPr>
        <w:t>нерухоме майно, майнові права на нерухоме Майно, що перебувають у власності Замовника для поточного використання.</w:t>
      </w:r>
    </w:p>
    <w:p w:rsidR="00F8012A" w:rsidRDefault="00F8012A" w:rsidP="00F8012A">
      <w:pPr>
        <w:jc w:val="both"/>
        <w:rPr>
          <w:rFonts w:eastAsia="Times New Roman" w:cs="Arial"/>
          <w:lang w:val="uk-UA" w:eastAsia="ru-RU"/>
        </w:rPr>
      </w:pPr>
      <w:r>
        <w:rPr>
          <w:rFonts w:eastAsia="Times New Roman" w:cs="Arial"/>
          <w:b/>
          <w:lang w:val="uk-UA" w:eastAsia="ru-RU"/>
        </w:rPr>
        <w:t xml:space="preserve">«Об’єкти нерухомого майна, майнові права на нерухоме майно, прийняті на баланс з метою подальшого продажу» - </w:t>
      </w:r>
      <w:r>
        <w:rPr>
          <w:rFonts w:eastAsia="Times New Roman" w:cs="Arial"/>
          <w:lang w:val="uk-UA" w:eastAsia="ru-RU"/>
        </w:rPr>
        <w:t xml:space="preserve">нерухоме Майно, майнові права на нерухоме Майно, що перебувають у власності Замовника та вартість яких буде відшкодована шляхом  операції з продажу, а не поточного використання. </w:t>
      </w:r>
    </w:p>
    <w:p w:rsidR="00F8012A" w:rsidRDefault="00F8012A" w:rsidP="00F8012A">
      <w:pPr>
        <w:pStyle w:val="a6"/>
        <w:spacing w:before="0" w:beforeAutospacing="0" w:after="0" w:afterAutospacing="0"/>
        <w:jc w:val="both"/>
        <w:rPr>
          <w:rFonts w:eastAsia="Times New Roman"/>
          <w:lang w:val="uk-UA" w:eastAsia="uk-UA"/>
        </w:rPr>
      </w:pPr>
      <w:r>
        <w:rPr>
          <w:rFonts w:eastAsia="Times New Roman"/>
          <w:b/>
          <w:lang w:val="uk-UA" w:eastAsia="uk-UA"/>
        </w:rPr>
        <w:t xml:space="preserve"> «Початкова ціна продажу» - </w:t>
      </w:r>
      <w:r w:rsidRPr="00EC1C52">
        <w:rPr>
          <w:rFonts w:eastAsia="Times New Roman"/>
          <w:lang w:val="uk-UA" w:eastAsia="uk-UA"/>
        </w:rPr>
        <w:t>це ціна, з якої починається продаж Майна під час проведення аукціону з продажу Майна.</w:t>
      </w:r>
      <w:r>
        <w:rPr>
          <w:rFonts w:eastAsia="Times New Roman"/>
          <w:lang w:val="uk-UA" w:eastAsia="uk-UA"/>
        </w:rPr>
        <w:t xml:space="preserve"> </w:t>
      </w:r>
    </w:p>
    <w:p w:rsidR="00F8012A" w:rsidRDefault="00F8012A" w:rsidP="00F8012A">
      <w:pPr>
        <w:pStyle w:val="a6"/>
        <w:spacing w:before="0" w:beforeAutospacing="0" w:after="0" w:afterAutospacing="0"/>
        <w:jc w:val="both"/>
        <w:rPr>
          <w:rFonts w:eastAsia="Times New Roman"/>
          <w:lang w:val="uk-UA" w:eastAsia="uk-UA"/>
        </w:rPr>
      </w:pPr>
      <w:r w:rsidRPr="00810118">
        <w:rPr>
          <w:rFonts w:eastAsia="Times New Roman"/>
          <w:b/>
          <w:lang w:val="uk-UA" w:eastAsia="uk-UA"/>
        </w:rPr>
        <w:t>«Особлива ставка»</w:t>
      </w:r>
      <w:r>
        <w:rPr>
          <w:rFonts w:eastAsia="Times New Roman"/>
          <w:lang w:val="uk-UA" w:eastAsia="uk-UA"/>
        </w:rPr>
        <w:t xml:space="preserve"> - цінова пропозиція на придбання майна, подана учасником першого аукціону незалежно від перебігу аукціону та цінова пропозиція на придбання Майна, подана учасником виключно повторного аукціону.</w:t>
      </w:r>
    </w:p>
    <w:p w:rsidR="00F8012A" w:rsidRPr="00810118" w:rsidRDefault="00F8012A" w:rsidP="00F8012A">
      <w:pPr>
        <w:pStyle w:val="a6"/>
        <w:spacing w:before="0" w:beforeAutospacing="0" w:after="0" w:afterAutospacing="0"/>
        <w:jc w:val="both"/>
        <w:rPr>
          <w:lang w:val="uk-UA"/>
        </w:rPr>
      </w:pPr>
      <w:r w:rsidRPr="00810118">
        <w:rPr>
          <w:b/>
          <w:i/>
          <w:lang w:val="uk-UA"/>
        </w:rPr>
        <w:t>«Ціна продажу майна»</w:t>
      </w:r>
      <w:r w:rsidRPr="00810118">
        <w:rPr>
          <w:lang w:val="uk-UA"/>
        </w:rPr>
        <w:t xml:space="preserve"> – це найбільша за розміром цінова пропозиція, надана учасником аукціо</w:t>
      </w:r>
      <w:r>
        <w:rPr>
          <w:lang w:val="uk-UA"/>
        </w:rPr>
        <w:t>ну, що був визнаний переможцем А</w:t>
      </w:r>
      <w:r w:rsidRPr="00810118">
        <w:rPr>
          <w:lang w:val="uk-UA"/>
        </w:rPr>
        <w:t>укціону, та є істотною у</w:t>
      </w:r>
      <w:r>
        <w:rPr>
          <w:lang w:val="uk-UA"/>
        </w:rPr>
        <w:t>мовою договору купівлі-продажу М</w:t>
      </w:r>
      <w:r w:rsidRPr="00810118">
        <w:rPr>
          <w:lang w:val="uk-UA"/>
        </w:rPr>
        <w:t>айна, з/без урахування ПДВ відповідно до податкового законодавства України;</w:t>
      </w:r>
    </w:p>
    <w:p w:rsidR="00F8012A" w:rsidRPr="00810118" w:rsidRDefault="00F8012A" w:rsidP="00F8012A">
      <w:pPr>
        <w:jc w:val="both"/>
        <w:rPr>
          <w:rFonts w:eastAsia="Times New Roman"/>
          <w:b/>
          <w:lang w:val="uk-UA" w:eastAsia="uk-UA"/>
        </w:rPr>
      </w:pPr>
      <w:r w:rsidRPr="00810118">
        <w:rPr>
          <w:rFonts w:eastAsia="Times New Roman"/>
          <w:b/>
          <w:lang w:val="uk-UA" w:eastAsia="uk-UA"/>
        </w:rPr>
        <w:t xml:space="preserve">«Учасник аукціону» - </w:t>
      </w:r>
      <w:r w:rsidRPr="00810118">
        <w:rPr>
          <w:rFonts w:eastAsia="Times New Roman"/>
          <w:lang w:val="uk-UA" w:eastAsia="uk-UA"/>
        </w:rPr>
        <w:t>це фізична особа, фізична особа – суб’єкт підприємницької діяльності або юридична особа, що має всі законні підстави б</w:t>
      </w:r>
      <w:r>
        <w:rPr>
          <w:rFonts w:eastAsia="Times New Roman"/>
          <w:lang w:val="uk-UA" w:eastAsia="uk-UA"/>
        </w:rPr>
        <w:t>рати участь у проведенні А</w:t>
      </w:r>
      <w:r w:rsidRPr="00810118">
        <w:rPr>
          <w:rFonts w:eastAsia="Times New Roman"/>
          <w:lang w:val="uk-UA" w:eastAsia="uk-UA"/>
        </w:rPr>
        <w:t>укціону відповідно до чинного законодавства.</w:t>
      </w:r>
    </w:p>
    <w:p w:rsidR="00F8012A" w:rsidRDefault="00F8012A" w:rsidP="00F8012A">
      <w:pPr>
        <w:jc w:val="both"/>
        <w:rPr>
          <w:rFonts w:eastAsia="Times New Roman"/>
          <w:lang w:val="uk-UA" w:eastAsia="uk-UA"/>
        </w:rPr>
      </w:pPr>
      <w:r>
        <w:rPr>
          <w:rFonts w:eastAsia="Times New Roman"/>
          <w:lang w:val="uk-UA" w:eastAsia="uk-UA"/>
        </w:rPr>
        <w:t xml:space="preserve"> «</w:t>
      </w:r>
      <w:r>
        <w:rPr>
          <w:rFonts w:eastAsia="Times New Roman"/>
          <w:b/>
          <w:lang w:val="uk-UA" w:eastAsia="uk-UA"/>
        </w:rPr>
        <w:t>Переможець аукціону»</w:t>
      </w:r>
      <w:r>
        <w:rPr>
          <w:rFonts w:eastAsia="Times New Roman"/>
          <w:lang w:val="uk-UA" w:eastAsia="uk-UA"/>
        </w:rPr>
        <w:t xml:space="preserve"> – учасник Аукціону, від якого надійшла найвища цінова пропозиція на придбання Майна.</w:t>
      </w:r>
    </w:p>
    <w:p w:rsidR="00F8012A" w:rsidRDefault="00F8012A" w:rsidP="00F8012A">
      <w:pPr>
        <w:jc w:val="both"/>
        <w:outlineLvl w:val="0"/>
        <w:rPr>
          <w:rFonts w:eastAsia="Times New Roman"/>
          <w:lang w:val="uk-UA" w:eastAsia="ru-RU"/>
        </w:rPr>
      </w:pPr>
      <w:r>
        <w:rPr>
          <w:rFonts w:eastAsia="Times New Roman"/>
          <w:b/>
          <w:lang w:val="uk-UA" w:eastAsia="ru-RU"/>
        </w:rPr>
        <w:t>«Покупець/потенційний покупець»</w:t>
      </w:r>
      <w:r>
        <w:rPr>
          <w:rFonts w:eastAsia="Times New Roman"/>
          <w:lang w:val="uk-UA" w:eastAsia="ru-RU"/>
        </w:rPr>
        <w:t xml:space="preserve"> - будь-яка фізична або юридична особа, резидент або не резидент, яка (який) має зацікавленість у придбанні Майна.</w:t>
      </w:r>
    </w:p>
    <w:p w:rsidR="00F8012A" w:rsidRDefault="00F8012A" w:rsidP="00F8012A">
      <w:pPr>
        <w:jc w:val="both"/>
        <w:outlineLvl w:val="0"/>
        <w:rPr>
          <w:rFonts w:eastAsia="Times New Roman"/>
          <w:lang w:val="uk-UA" w:eastAsia="ru-RU"/>
        </w:rPr>
      </w:pPr>
      <w:r>
        <w:rPr>
          <w:rFonts w:eastAsia="Times New Roman"/>
          <w:b/>
          <w:lang w:val="uk-UA" w:eastAsia="ru-RU"/>
        </w:rPr>
        <w:t xml:space="preserve"> «Передпродажна підготовка»</w:t>
      </w:r>
      <w:r>
        <w:rPr>
          <w:rFonts w:eastAsia="Times New Roman"/>
          <w:lang w:val="uk-UA" w:eastAsia="ru-RU"/>
        </w:rPr>
        <w:t xml:space="preserve"> - комплекс заходів, які здійснює Виконавець відносно Майна, що включають в себе:</w:t>
      </w:r>
    </w:p>
    <w:p w:rsidR="00F8012A" w:rsidRDefault="00F8012A" w:rsidP="00F8012A">
      <w:pPr>
        <w:jc w:val="both"/>
        <w:outlineLvl w:val="0"/>
        <w:rPr>
          <w:rFonts w:eastAsia="Times New Roman"/>
          <w:lang w:val="uk-UA" w:eastAsia="ru-RU"/>
        </w:rPr>
      </w:pPr>
      <w:r>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8012A" w:rsidRDefault="00F8012A" w:rsidP="00F8012A">
      <w:pPr>
        <w:jc w:val="both"/>
        <w:outlineLvl w:val="0"/>
        <w:rPr>
          <w:rFonts w:eastAsia="Times New Roman"/>
          <w:lang w:val="uk-UA" w:eastAsia="ru-RU"/>
        </w:rPr>
      </w:pPr>
      <w:r>
        <w:rPr>
          <w:rFonts w:eastAsia="Times New Roman"/>
          <w:lang w:val="uk-UA" w:eastAsia="ru-RU"/>
        </w:rPr>
        <w:t>- визначення  кола потенційних покупців, які можуть бути зацікавлені в придбанні Майна;</w:t>
      </w:r>
    </w:p>
    <w:p w:rsidR="00F8012A" w:rsidRDefault="00F8012A" w:rsidP="00F8012A">
      <w:pPr>
        <w:jc w:val="both"/>
        <w:outlineLvl w:val="0"/>
        <w:rPr>
          <w:rFonts w:eastAsia="Times New Roman"/>
          <w:lang w:val="uk-UA" w:eastAsia="ru-RU"/>
        </w:rPr>
      </w:pPr>
      <w:r>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8012A" w:rsidRDefault="00F8012A" w:rsidP="00F8012A">
      <w:pPr>
        <w:jc w:val="both"/>
        <w:outlineLvl w:val="0"/>
        <w:rPr>
          <w:rFonts w:eastAsia="Times New Roman"/>
          <w:lang w:val="uk-UA" w:eastAsia="ru-RU"/>
        </w:rPr>
      </w:pPr>
      <w:r>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8012A" w:rsidRDefault="00F8012A" w:rsidP="00F8012A">
      <w:pPr>
        <w:jc w:val="both"/>
        <w:outlineLvl w:val="0"/>
        <w:rPr>
          <w:rFonts w:eastAsia="Times New Roman"/>
          <w:lang w:val="uk-UA" w:eastAsia="ru-RU"/>
        </w:rPr>
      </w:pPr>
      <w:r>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Майна</w:t>
      </w:r>
    </w:p>
    <w:p w:rsidR="00F8012A" w:rsidRDefault="00F8012A" w:rsidP="00F8012A">
      <w:pPr>
        <w:numPr>
          <w:ilvl w:val="0"/>
          <w:numId w:val="21"/>
        </w:numPr>
        <w:ind w:left="0" w:firstLine="0"/>
        <w:jc w:val="center"/>
        <w:outlineLvl w:val="0"/>
        <w:rPr>
          <w:rFonts w:eastAsia="Times New Roman"/>
          <w:lang w:val="uk-UA" w:eastAsia="ru-RU"/>
        </w:rPr>
      </w:pPr>
      <w:r>
        <w:rPr>
          <w:rFonts w:eastAsia="Times New Roman"/>
          <w:b/>
          <w:lang w:val="uk-UA" w:eastAsia="ru-RU"/>
        </w:rPr>
        <w:t>Предмет Договору</w:t>
      </w:r>
    </w:p>
    <w:p w:rsidR="00F8012A" w:rsidRDefault="00F8012A" w:rsidP="00F8012A">
      <w:pPr>
        <w:numPr>
          <w:ilvl w:val="1"/>
          <w:numId w:val="21"/>
        </w:numPr>
        <w:tabs>
          <w:tab w:val="left" w:pos="709"/>
          <w:tab w:val="left" w:pos="1425"/>
        </w:tabs>
        <w:ind w:left="0" w:firstLine="0"/>
        <w:jc w:val="both"/>
        <w:rPr>
          <w:rFonts w:eastAsia="Times New Roman"/>
          <w:lang w:val="uk-UA" w:eastAsia="ru-RU"/>
        </w:rPr>
      </w:pPr>
      <w:r>
        <w:rPr>
          <w:rFonts w:eastAsia="Times New Roman"/>
          <w:lang w:val="uk-UA" w:eastAsia="ru-RU"/>
        </w:rPr>
        <w:t>Виконавець зобов’язується надати послуги з організації продажу з Аукціону Майна Замовника (надалі – Послуги) відповідно до Додатку 1 до Договору «ТЕХНІЧНІ ВИМОГИ  до послуг з організації продажу з Аукціону нерухомого майна та майнових прав на нерухоме майно», а Замовник зобов’язується сплатити Виконавцю вартість наданих Послуг.</w:t>
      </w:r>
    </w:p>
    <w:p w:rsidR="00F8012A" w:rsidRDefault="00F8012A" w:rsidP="00F8012A">
      <w:pPr>
        <w:numPr>
          <w:ilvl w:val="1"/>
          <w:numId w:val="21"/>
        </w:numPr>
        <w:tabs>
          <w:tab w:val="left" w:pos="1425"/>
        </w:tabs>
        <w:ind w:left="0" w:firstLine="0"/>
        <w:contextualSpacing/>
        <w:jc w:val="both"/>
        <w:outlineLvl w:val="0"/>
        <w:rPr>
          <w:rFonts w:eastAsia="Times New Roman"/>
          <w:lang w:val="uk-UA" w:eastAsia="ru-RU"/>
        </w:rPr>
      </w:pPr>
      <w:r>
        <w:rPr>
          <w:rFonts w:eastAsia="Times New Roman"/>
          <w:lang w:val="uk-UA" w:eastAsia="ru-RU"/>
        </w:rPr>
        <w:t>Сторони домовились, що</w:t>
      </w:r>
      <w:r>
        <w:rPr>
          <w:rFonts w:eastAsia="Calibri"/>
          <w:lang w:val="uk-UA"/>
        </w:rPr>
        <w:t xml:space="preserve"> </w:t>
      </w:r>
      <w:r>
        <w:rPr>
          <w:rFonts w:eastAsia="Times New Roman"/>
          <w:lang w:val="uk-UA" w:eastAsia="ru-RU"/>
        </w:rPr>
        <w:t xml:space="preserve"> з метою визначення кола потенційних покупців (в межах України та за її межами) зацікавлених в придбанні Майна, Виконавець має право здійснювати Передпродажну підготовку Майна шляхом залучення іншої (-</w:t>
      </w:r>
      <w:proofErr w:type="spellStart"/>
      <w:r>
        <w:rPr>
          <w:rFonts w:eastAsia="Times New Roman"/>
          <w:lang w:val="uk-UA" w:eastAsia="ru-RU"/>
        </w:rPr>
        <w:t>их</w:t>
      </w:r>
      <w:proofErr w:type="spellEnd"/>
      <w:r>
        <w:rPr>
          <w:rFonts w:eastAsia="Times New Roman"/>
          <w:lang w:val="uk-UA" w:eastAsia="ru-RU"/>
        </w:rPr>
        <w:t>) особи (-</w:t>
      </w:r>
      <w:proofErr w:type="spellStart"/>
      <w:r>
        <w:rPr>
          <w:rFonts w:eastAsia="Times New Roman"/>
          <w:lang w:val="uk-UA" w:eastAsia="ru-RU"/>
        </w:rPr>
        <w:t>іб</w:t>
      </w:r>
      <w:proofErr w:type="spellEnd"/>
      <w:r>
        <w:rPr>
          <w:rFonts w:eastAsia="Times New Roman"/>
          <w:lang w:val="uk-UA" w:eastAsia="ru-RU"/>
        </w:rPr>
        <w:t xml:space="preserve">), залишаючись відповідальним у повному обсязі за надання послуг перед Замовником.  </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Порядок проведення Аукціону; строки проведення Аукціону; умови проведення Аукціону визначаються Додатком № 2 – «Порядок проведення Аукціону (Проведення електронних торгів (першого Аукціону)» та Додатком № 3 – «Порядок проведення Аукціону (Проведення електронних торгів (повторного Аукціону)»</w:t>
      </w:r>
      <w:r>
        <w:rPr>
          <w:rFonts w:eastAsia="Times New Roman"/>
          <w:b/>
          <w:i/>
          <w:lang w:val="uk-UA" w:eastAsia="ru-RU"/>
        </w:rPr>
        <w:t xml:space="preserve"> </w:t>
      </w:r>
      <w:r>
        <w:rPr>
          <w:rFonts w:eastAsia="Times New Roman"/>
          <w:lang w:val="uk-UA" w:eastAsia="ru-RU"/>
        </w:rPr>
        <w:t xml:space="preserve">до цього Договору. </w:t>
      </w:r>
    </w:p>
    <w:p w:rsidR="00F8012A" w:rsidRDefault="00F8012A" w:rsidP="00F8012A">
      <w:pPr>
        <w:jc w:val="both"/>
        <w:rPr>
          <w:rFonts w:eastAsia="Times New Roman"/>
          <w:lang w:val="uk-UA" w:eastAsia="ru-RU"/>
        </w:rPr>
      </w:pPr>
      <w:r>
        <w:rPr>
          <w:rFonts w:eastAsia="Times New Roman"/>
          <w:lang w:val="uk-UA" w:eastAsia="ru-RU"/>
        </w:rPr>
        <w:tab/>
        <w:t xml:space="preserve">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 </w:t>
      </w:r>
      <w:r>
        <w:rPr>
          <w:rFonts w:eastAsia="Times New Roman"/>
          <w:lang w:val="uk-UA" w:eastAsia="ru-RU"/>
        </w:rPr>
        <w:lastRenderedPageBreak/>
        <w:t>розміщуються Виконавцем на Веб - сайті протягом 5 (п’яти) банківських днів після підписання Сторонами цього Договору на період терміну дії цього Договору.</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Порядок продажу Майна встановлюється додатковими угодами до цього Договору, до яких додається Заявка на проведення першого/повторного Аукціону з продажу майна, що є додатком до додаткової угоди, в якій зазначається: опис/перелік Майна, що передається на продаж та який розділений на Лоти, із обов’язковим зазначенням Початкової ціни продажу на Аукціоні; Крок Аукціону по кожному Лоту, розміри Гарантійних внесків по кожному Лоту, інформація щодо складу Майна, вартість послуг організатора Аукціону,</w:t>
      </w:r>
      <w:r>
        <w:rPr>
          <w:rFonts w:eastAsia="Calibri"/>
          <w:shd w:val="clear" w:color="auto" w:fill="FFFFFF"/>
          <w:lang w:val="uk-UA"/>
        </w:rPr>
        <w:t xml:space="preserve"> </w:t>
      </w:r>
      <w:r>
        <w:rPr>
          <w:rFonts w:eastAsia="Times New Roman"/>
          <w:lang w:eastAsia="ru-RU"/>
        </w:rPr>
        <w:t xml:space="preserve">порядок оплати </w:t>
      </w:r>
      <w:proofErr w:type="spellStart"/>
      <w:r>
        <w:rPr>
          <w:rFonts w:eastAsia="Times New Roman"/>
          <w:lang w:eastAsia="ru-RU"/>
        </w:rPr>
        <w:t>послуг</w:t>
      </w:r>
      <w:proofErr w:type="spellEnd"/>
      <w:r>
        <w:rPr>
          <w:rFonts w:eastAsia="Times New Roman"/>
          <w:lang w:eastAsia="ru-RU"/>
        </w:rPr>
        <w:t xml:space="preserve"> </w:t>
      </w:r>
      <w:proofErr w:type="spellStart"/>
      <w:r>
        <w:rPr>
          <w:rFonts w:eastAsia="Times New Roman"/>
          <w:lang w:eastAsia="ru-RU"/>
        </w:rPr>
        <w:t>організатора</w:t>
      </w:r>
      <w:proofErr w:type="spellEnd"/>
      <w:r>
        <w:rPr>
          <w:rFonts w:eastAsia="Times New Roman"/>
          <w:lang w:eastAsia="ru-RU"/>
        </w:rPr>
        <w:t xml:space="preserve"> </w:t>
      </w:r>
      <w:proofErr w:type="spellStart"/>
      <w:r>
        <w:rPr>
          <w:rFonts w:eastAsia="Times New Roman"/>
          <w:lang w:eastAsia="ru-RU"/>
        </w:rPr>
        <w:t>аукціону</w:t>
      </w:r>
      <w:proofErr w:type="spellEnd"/>
      <w:r>
        <w:rPr>
          <w:rFonts w:eastAsia="Calibri"/>
          <w:shd w:val="clear" w:color="auto" w:fill="FFFFFF"/>
          <w:lang w:val="uk-UA"/>
        </w:rPr>
        <w:t>,</w:t>
      </w:r>
      <w:r>
        <w:rPr>
          <w:rFonts w:eastAsia="Times New Roman"/>
          <w:lang w:val="uk-UA" w:eastAsia="ru-RU"/>
        </w:rPr>
        <w:t xml:space="preserve"> </w:t>
      </w:r>
      <w:r>
        <w:rPr>
          <w:rFonts w:eastAsia="Times New Roman"/>
          <w:lang w:eastAsia="ru-RU"/>
        </w:rPr>
        <w:t xml:space="preserve">права </w:t>
      </w:r>
      <w:proofErr w:type="spellStart"/>
      <w:r>
        <w:rPr>
          <w:rFonts w:eastAsia="Times New Roman"/>
          <w:lang w:eastAsia="ru-RU"/>
        </w:rPr>
        <w:t>третіх</w:t>
      </w:r>
      <w:proofErr w:type="spellEnd"/>
      <w:r>
        <w:rPr>
          <w:rFonts w:eastAsia="Times New Roman"/>
          <w:lang w:eastAsia="ru-RU"/>
        </w:rPr>
        <w:t xml:space="preserve"> </w:t>
      </w:r>
      <w:proofErr w:type="spellStart"/>
      <w:r>
        <w:rPr>
          <w:rFonts w:eastAsia="Times New Roman"/>
          <w:lang w:eastAsia="ru-RU"/>
        </w:rPr>
        <w:t>осіб</w:t>
      </w:r>
      <w:proofErr w:type="spellEnd"/>
      <w:r>
        <w:rPr>
          <w:rFonts w:eastAsia="Times New Roman"/>
          <w:lang w:eastAsia="ru-RU"/>
        </w:rPr>
        <w:t xml:space="preserve"> на </w:t>
      </w:r>
      <w:r>
        <w:rPr>
          <w:rFonts w:eastAsia="Times New Roman"/>
          <w:lang w:val="uk-UA" w:eastAsia="ru-RU"/>
        </w:rPr>
        <w:t>М</w:t>
      </w:r>
      <w:proofErr w:type="spellStart"/>
      <w:r>
        <w:rPr>
          <w:rFonts w:eastAsia="Times New Roman"/>
          <w:lang w:eastAsia="ru-RU"/>
        </w:rPr>
        <w:t>айно</w:t>
      </w:r>
      <w:proofErr w:type="spellEnd"/>
      <w:r>
        <w:rPr>
          <w:rFonts w:eastAsia="Times New Roman"/>
          <w:lang w:eastAsia="ru-RU"/>
        </w:rPr>
        <w:t xml:space="preserve"> (у </w:t>
      </w:r>
      <w:proofErr w:type="spellStart"/>
      <w:r>
        <w:rPr>
          <w:rFonts w:eastAsia="Times New Roman"/>
          <w:lang w:eastAsia="ru-RU"/>
        </w:rPr>
        <w:t>разі</w:t>
      </w:r>
      <w:proofErr w:type="spellEnd"/>
      <w:r>
        <w:rPr>
          <w:rFonts w:eastAsia="Times New Roman"/>
          <w:lang w:eastAsia="ru-RU"/>
        </w:rPr>
        <w:t xml:space="preserve"> </w:t>
      </w:r>
      <w:proofErr w:type="spellStart"/>
      <w:r>
        <w:rPr>
          <w:rFonts w:eastAsia="Times New Roman"/>
          <w:lang w:eastAsia="ru-RU"/>
        </w:rPr>
        <w:t>його</w:t>
      </w:r>
      <w:proofErr w:type="spellEnd"/>
      <w:r>
        <w:rPr>
          <w:rFonts w:eastAsia="Times New Roman"/>
          <w:lang w:eastAsia="ru-RU"/>
        </w:rPr>
        <w:t xml:space="preserve"> </w:t>
      </w:r>
      <w:proofErr w:type="spellStart"/>
      <w:r>
        <w:rPr>
          <w:rFonts w:eastAsia="Times New Roman"/>
          <w:lang w:eastAsia="ru-RU"/>
        </w:rPr>
        <w:t>обтяження</w:t>
      </w:r>
      <w:proofErr w:type="spellEnd"/>
      <w:r>
        <w:rPr>
          <w:rFonts w:eastAsia="Times New Roman"/>
          <w:lang w:eastAsia="ru-RU"/>
        </w:rPr>
        <w:t>)</w:t>
      </w:r>
      <w:r>
        <w:rPr>
          <w:rFonts w:eastAsia="Times New Roman"/>
          <w:lang w:val="uk-UA" w:eastAsia="ru-RU"/>
        </w:rPr>
        <w:t xml:space="preserve">, </w:t>
      </w:r>
      <w:proofErr w:type="spellStart"/>
      <w:r>
        <w:rPr>
          <w:rFonts w:eastAsia="Times New Roman"/>
          <w:lang w:eastAsia="ru-RU"/>
        </w:rPr>
        <w:t>інші</w:t>
      </w:r>
      <w:proofErr w:type="spellEnd"/>
      <w:r>
        <w:rPr>
          <w:rFonts w:eastAsia="Times New Roman"/>
          <w:lang w:eastAsia="ru-RU"/>
        </w:rPr>
        <w:t xml:space="preserve"> </w:t>
      </w:r>
      <w:proofErr w:type="spellStart"/>
      <w:r>
        <w:rPr>
          <w:rFonts w:eastAsia="Times New Roman"/>
          <w:lang w:eastAsia="ru-RU"/>
        </w:rPr>
        <w:t>істотні</w:t>
      </w:r>
      <w:proofErr w:type="spellEnd"/>
      <w:r>
        <w:rPr>
          <w:rFonts w:eastAsia="Times New Roman"/>
          <w:lang w:eastAsia="ru-RU"/>
        </w:rPr>
        <w:t xml:space="preserve"> </w:t>
      </w:r>
      <w:proofErr w:type="spellStart"/>
      <w:r>
        <w:rPr>
          <w:rFonts w:eastAsia="Times New Roman"/>
          <w:lang w:eastAsia="ru-RU"/>
        </w:rPr>
        <w:t>умови</w:t>
      </w:r>
      <w:proofErr w:type="spellEnd"/>
      <w:r>
        <w:rPr>
          <w:rFonts w:eastAsia="Times New Roman"/>
          <w:lang w:eastAsia="ru-RU"/>
        </w:rPr>
        <w:t xml:space="preserve"> </w:t>
      </w:r>
      <w:proofErr w:type="spellStart"/>
      <w:r>
        <w:rPr>
          <w:rFonts w:eastAsia="Times New Roman"/>
          <w:lang w:eastAsia="ru-RU"/>
        </w:rPr>
        <w:t>проведення</w:t>
      </w:r>
      <w:proofErr w:type="spellEnd"/>
      <w:r>
        <w:rPr>
          <w:rFonts w:eastAsia="Times New Roman"/>
          <w:lang w:eastAsia="ru-RU"/>
        </w:rPr>
        <w:t xml:space="preserve"> </w:t>
      </w:r>
      <w:proofErr w:type="spellStart"/>
      <w:r>
        <w:rPr>
          <w:rFonts w:eastAsia="Times New Roman"/>
          <w:lang w:eastAsia="ru-RU"/>
        </w:rPr>
        <w:t>аукціону</w:t>
      </w:r>
      <w:proofErr w:type="spellEnd"/>
      <w:r>
        <w:rPr>
          <w:rFonts w:eastAsia="Times New Roman"/>
          <w:lang w:val="uk-UA" w:eastAsia="ru-RU"/>
        </w:rPr>
        <w:t xml:space="preserve"> та окремо фотоматеріали, які надсилаються на електронну пошту Виконавцю. На підставі Заявки формується інформаційне повідомлення про лот електронних торгів, у якому зазначається вся інформація, передбачена цим додатком та має містити</w:t>
      </w:r>
      <w:r>
        <w:rPr>
          <w:rFonts w:eastAsia="Calibri"/>
          <w:lang w:val="uk-UA"/>
        </w:rPr>
        <w:t xml:space="preserve"> </w:t>
      </w:r>
      <w:r>
        <w:rPr>
          <w:rFonts w:eastAsia="Times New Roman"/>
          <w:lang w:val="uk-UA" w:eastAsia="ru-RU"/>
        </w:rPr>
        <w:t>посилання на відповідний 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w:t>
      </w:r>
    </w:p>
    <w:p w:rsidR="00F8012A" w:rsidRPr="00810118" w:rsidRDefault="00F8012A" w:rsidP="00F8012A">
      <w:pPr>
        <w:numPr>
          <w:ilvl w:val="1"/>
          <w:numId w:val="21"/>
        </w:numPr>
        <w:tabs>
          <w:tab w:val="left" w:pos="1425"/>
        </w:tabs>
        <w:ind w:left="0" w:firstLine="0"/>
        <w:jc w:val="both"/>
        <w:rPr>
          <w:rFonts w:eastAsia="Times New Roman"/>
          <w:lang w:val="uk-UA" w:eastAsia="ru-RU"/>
        </w:rPr>
      </w:pPr>
      <w:r w:rsidRPr="00810118">
        <w:rPr>
          <w:rFonts w:eastAsia="Times New Roman"/>
          <w:lang w:val="uk-UA" w:eastAsia="ru-RU"/>
        </w:rPr>
        <w:t xml:space="preserve">Виконавець, після отримання та підписання Сторонами відповідної Додаткової угоди, приступає до надання Послуг, у строк не пізніше 5 (п’яти) банківських днів від дати підписання Сторонами Додаткової угоди. Строк надання Послуг не повинен перевищувати </w:t>
      </w:r>
      <w:r w:rsidRPr="00810118">
        <w:rPr>
          <w:rFonts w:eastAsia="Times New Roman"/>
          <w:lang w:eastAsia="ru-RU"/>
        </w:rPr>
        <w:t>45</w:t>
      </w:r>
      <w:r w:rsidRPr="00810118">
        <w:rPr>
          <w:rFonts w:eastAsia="Times New Roman"/>
          <w:lang w:val="uk-UA" w:eastAsia="ru-RU"/>
        </w:rPr>
        <w:t xml:space="preserve"> (сорок п’ять) календарних днів з моменту підписання відповідної Додаткової угоди Сторонами.</w:t>
      </w:r>
    </w:p>
    <w:p w:rsidR="00F8012A" w:rsidRPr="00254D0E"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Сторони домовились, що Виконавець має право встановлювати винагороду, яку сплачує Покупець Виконавцю. Розмір такої винагороди визначається за письмовим погодження між Замовником та Виконавцем. Винагорода включає в себе витрати понесені Виконавцем при виконанні цього Договору.</w:t>
      </w:r>
    </w:p>
    <w:p w:rsidR="00F8012A" w:rsidRDefault="00F8012A" w:rsidP="00F8012A">
      <w:pPr>
        <w:numPr>
          <w:ilvl w:val="0"/>
          <w:numId w:val="21"/>
        </w:numPr>
        <w:ind w:left="0" w:firstLine="0"/>
        <w:jc w:val="center"/>
        <w:outlineLvl w:val="0"/>
        <w:rPr>
          <w:rFonts w:eastAsia="Times New Roman"/>
          <w:b/>
          <w:lang w:val="uk-UA" w:eastAsia="ru-RU"/>
        </w:rPr>
      </w:pPr>
      <w:r>
        <w:rPr>
          <w:rFonts w:eastAsia="Times New Roman"/>
          <w:b/>
          <w:lang w:val="uk-UA" w:eastAsia="ru-RU"/>
        </w:rPr>
        <w:t>Вартість послуг та порядок розрахунків</w:t>
      </w:r>
    </w:p>
    <w:p w:rsidR="00F8012A" w:rsidRPr="00A4113A" w:rsidRDefault="00F8012A" w:rsidP="00F8012A">
      <w:pPr>
        <w:numPr>
          <w:ilvl w:val="1"/>
          <w:numId w:val="21"/>
        </w:numPr>
        <w:tabs>
          <w:tab w:val="left" w:pos="1425"/>
        </w:tabs>
        <w:ind w:left="0" w:firstLine="0"/>
        <w:jc w:val="both"/>
        <w:rPr>
          <w:rFonts w:eastAsia="Times New Roman"/>
          <w:lang w:val="uk-UA" w:eastAsia="ru-RU"/>
        </w:rPr>
      </w:pPr>
      <w:r w:rsidRPr="00A4113A">
        <w:rPr>
          <w:rFonts w:eastAsia="Times New Roman"/>
          <w:lang w:val="uk-UA" w:eastAsia="ru-RU"/>
        </w:rPr>
        <w:t>Загальна вартість Договору складається з вартостей наданих Послуг за відповідними Додатковими угодами, що зазначаються в Актах наданих послуг, форма якого наведена у Додатку № 4 до цього Договору (надалі – Акт), протягом строку дії Договору та не повинна перевищувати:</w:t>
      </w:r>
      <w:r w:rsidRPr="00215B7E">
        <w:rPr>
          <w:rFonts w:eastAsia="Times New Roman"/>
          <w:lang w:val="uk-UA" w:eastAsia="ru-RU"/>
        </w:rPr>
        <w:t>___________________________________________</w:t>
      </w:r>
      <w:r w:rsidRPr="00A4113A">
        <w:rPr>
          <w:rFonts w:eastAsia="Times New Roman"/>
          <w:lang w:val="uk-UA" w:eastAsia="ru-RU"/>
        </w:rPr>
        <w:t>, крім того ПДВ</w:t>
      </w:r>
      <w:r>
        <w:rPr>
          <w:rFonts w:eastAsia="Times New Roman"/>
          <w:lang w:val="uk-UA" w:eastAsia="ru-RU"/>
        </w:rPr>
        <w:t>*</w:t>
      </w:r>
      <w:r w:rsidRPr="00A4113A">
        <w:rPr>
          <w:rFonts w:eastAsia="Times New Roman"/>
          <w:lang w:val="uk-UA" w:eastAsia="ru-RU"/>
        </w:rPr>
        <w:t xml:space="preserve"> </w:t>
      </w:r>
      <w:r w:rsidRPr="00215B7E">
        <w:rPr>
          <w:rFonts w:eastAsia="Times New Roman"/>
          <w:lang w:eastAsia="ru-RU"/>
        </w:rPr>
        <w:t>_________________________________</w:t>
      </w:r>
      <w:r w:rsidRPr="00A4113A">
        <w:rPr>
          <w:rFonts w:eastAsia="Times New Roman"/>
          <w:lang w:val="uk-UA" w:eastAsia="ru-RU"/>
        </w:rPr>
        <w:t xml:space="preserve">,  разом </w:t>
      </w:r>
      <w:r w:rsidRPr="00215B7E">
        <w:rPr>
          <w:rFonts w:eastAsia="Times New Roman"/>
          <w:lang w:eastAsia="ru-RU"/>
        </w:rPr>
        <w:t>_______________________________________________________________________</w:t>
      </w:r>
      <w:r w:rsidRPr="00A4113A">
        <w:rPr>
          <w:rFonts w:eastAsia="Times New Roman"/>
          <w:lang w:val="uk-UA" w:eastAsia="ru-RU"/>
        </w:rPr>
        <w:t>, з ПДВ</w:t>
      </w:r>
      <w:r>
        <w:rPr>
          <w:rFonts w:eastAsia="Times New Roman"/>
          <w:lang w:val="uk-UA" w:eastAsia="ru-RU"/>
        </w:rPr>
        <w:t>*</w:t>
      </w:r>
      <w:r w:rsidRPr="00A4113A">
        <w:rPr>
          <w:rFonts w:eastAsia="Times New Roman"/>
          <w:lang w:val="uk-UA" w:eastAsia="ru-RU"/>
        </w:rPr>
        <w:t xml:space="preserve">. </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 xml:space="preserve">Вартість Послуг, наданих Виконавцем, визначається за результатами аукціонних торгів з продажу та складає 0,1 (нуль цілих одна десята) % з врахуванням ПДВ/без врахування ПДВ від загальної ціни продажу Майна, яка буде визначена Протоколом про </w:t>
      </w:r>
      <w:r w:rsidRPr="007E4CA8">
        <w:rPr>
          <w:rFonts w:eastAsia="Times New Roman"/>
          <w:lang w:val="uk-UA" w:eastAsia="ru-RU"/>
        </w:rPr>
        <w:t xml:space="preserve">результати аукціону (надалі – протокол). </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Протокол, підписаний Переможцем Аукціону, затверджений Замовником та Виконавцем</w:t>
      </w:r>
      <w:r w:rsidRPr="007E4CA8">
        <w:rPr>
          <w:rFonts w:eastAsia="Times New Roman"/>
          <w:b/>
          <w:lang w:val="uk-UA" w:eastAsia="ru-RU"/>
        </w:rPr>
        <w:t xml:space="preserve"> </w:t>
      </w:r>
      <w:r w:rsidRPr="007E4CA8">
        <w:rPr>
          <w:rFonts w:eastAsia="Times New Roman"/>
          <w:lang w:val="uk-UA" w:eastAsia="ru-RU"/>
        </w:rPr>
        <w:t xml:space="preserve">є підставою Замовнику та Переможцю Аукціону укладати Договір купівлі – </w:t>
      </w:r>
      <w:r>
        <w:rPr>
          <w:rFonts w:eastAsia="Times New Roman"/>
          <w:lang w:val="uk-UA" w:eastAsia="ru-RU"/>
        </w:rPr>
        <w:t>продажу М</w:t>
      </w:r>
      <w:r w:rsidRPr="007E4CA8">
        <w:rPr>
          <w:rFonts w:eastAsia="Times New Roman"/>
          <w:lang w:val="uk-UA" w:eastAsia="ru-RU"/>
        </w:rPr>
        <w:t>айна.</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Дата затвердження Протоколу зазначається в Протоколі та є датою підписання Протоколу Сторонами цього Договору.</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Договір купівлі – продажу Майна укладається у строк не пізніше, ніж 5 (п’ять) банківських днів з дати затвердження Протоколу. Про факт укладення договору купівлі – продажу Майна Замовник повідомляє Виконавця у день його укладення, шляхом надсилання рекомендованого листа.</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Повний розрахунок між Переможцем аукціону та Замовником за придбане на Аукціоні Майно здійснюється у строк не пізніше дати укладання Договору купівлі – продажу.</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bCs/>
          <w:lang w:val="uk-UA" w:eastAsia="ru-RU"/>
        </w:rPr>
        <w:t>Суму Гарантійного внеску Переможця аукціону Виконавець перераховує на рахунок Замовника, зазначений в затвердженому Протоколі, у строк не пізніше п’яти банківських днів з дати затвердження Протоколу Виконавцем.</w:t>
      </w:r>
    </w:p>
    <w:p w:rsidR="00F8012A" w:rsidRPr="007E4CA8"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Підписання Договору купівлі – продажу Майна, отримання на рахунок Замовника Гарантійного внеску від Виконавця є підставою для підписання Сторонами Акту.</w:t>
      </w:r>
    </w:p>
    <w:p w:rsidR="00F8012A" w:rsidRPr="00F8012A" w:rsidRDefault="00F8012A" w:rsidP="00F8012A">
      <w:pPr>
        <w:numPr>
          <w:ilvl w:val="1"/>
          <w:numId w:val="21"/>
        </w:numPr>
        <w:tabs>
          <w:tab w:val="left" w:pos="1425"/>
        </w:tabs>
        <w:ind w:left="0" w:firstLine="0"/>
        <w:jc w:val="both"/>
        <w:rPr>
          <w:rFonts w:eastAsia="Times New Roman"/>
          <w:lang w:val="uk-UA" w:eastAsia="ru-RU"/>
        </w:rPr>
      </w:pPr>
      <w:r w:rsidRPr="007E4CA8">
        <w:rPr>
          <w:rFonts w:eastAsia="Times New Roman"/>
          <w:lang w:val="uk-UA" w:eastAsia="ru-RU"/>
        </w:rPr>
        <w:t>Замовник зобов’язується протягом 15 (п'ятнадцять) банківських днів після підписання Акту оплатити Виконавцю вартість наданих Послуг на підставі рахунку фактури.</w:t>
      </w:r>
    </w:p>
    <w:p w:rsidR="00F8012A" w:rsidRPr="007E4CA8" w:rsidRDefault="00F8012A" w:rsidP="00F8012A">
      <w:pPr>
        <w:numPr>
          <w:ilvl w:val="0"/>
          <w:numId w:val="21"/>
        </w:numPr>
        <w:ind w:left="0" w:firstLine="0"/>
        <w:jc w:val="center"/>
        <w:outlineLvl w:val="0"/>
        <w:rPr>
          <w:rFonts w:eastAsia="Times New Roman"/>
          <w:b/>
          <w:lang w:val="uk-UA" w:eastAsia="ru-RU"/>
        </w:rPr>
      </w:pPr>
      <w:r w:rsidRPr="007E4CA8">
        <w:rPr>
          <w:rFonts w:eastAsia="Times New Roman"/>
          <w:b/>
          <w:lang w:val="uk-UA" w:eastAsia="ru-RU"/>
        </w:rPr>
        <w:t>Права та обов’язки Сторін</w:t>
      </w:r>
    </w:p>
    <w:p w:rsidR="00F8012A" w:rsidRPr="007E4CA8" w:rsidRDefault="00F8012A" w:rsidP="00F8012A">
      <w:pPr>
        <w:numPr>
          <w:ilvl w:val="1"/>
          <w:numId w:val="21"/>
        </w:numPr>
        <w:tabs>
          <w:tab w:val="left" w:pos="1425"/>
        </w:tabs>
        <w:ind w:left="0" w:firstLine="0"/>
        <w:jc w:val="both"/>
        <w:rPr>
          <w:rFonts w:eastAsia="Times New Roman"/>
          <w:b/>
          <w:lang w:val="uk-UA" w:eastAsia="ru-RU"/>
        </w:rPr>
      </w:pPr>
      <w:r w:rsidRPr="007E4CA8">
        <w:rPr>
          <w:rFonts w:eastAsia="Times New Roman"/>
          <w:b/>
          <w:lang w:val="uk-UA" w:eastAsia="ru-RU"/>
        </w:rPr>
        <w:t>Замовник має право:</w:t>
      </w:r>
    </w:p>
    <w:p w:rsidR="00F8012A" w:rsidRPr="007E4CA8" w:rsidRDefault="00F8012A" w:rsidP="00F8012A">
      <w:pPr>
        <w:numPr>
          <w:ilvl w:val="2"/>
          <w:numId w:val="21"/>
        </w:numPr>
        <w:ind w:left="0" w:firstLine="0"/>
        <w:jc w:val="both"/>
        <w:rPr>
          <w:rFonts w:eastAsia="Times New Roman"/>
          <w:lang w:val="uk-UA" w:eastAsia="ru-RU"/>
        </w:rPr>
      </w:pPr>
      <w:r w:rsidRPr="007E4CA8">
        <w:rPr>
          <w:rFonts w:eastAsia="Times New Roman"/>
          <w:lang w:val="uk-UA" w:eastAsia="ru-RU"/>
        </w:rPr>
        <w:lastRenderedPageBreak/>
        <w:t>Укладати з Виконавцем Додаткову угоду та отримувати належним чином надані Послуги в порядку та на умовах, що визначені в цьому Договорі.</w:t>
      </w:r>
    </w:p>
    <w:p w:rsidR="00F8012A" w:rsidRPr="007E4CA8" w:rsidRDefault="00F8012A" w:rsidP="00F8012A">
      <w:pPr>
        <w:numPr>
          <w:ilvl w:val="2"/>
          <w:numId w:val="21"/>
        </w:numPr>
        <w:ind w:left="0" w:firstLine="0"/>
        <w:jc w:val="both"/>
        <w:rPr>
          <w:rFonts w:eastAsia="Times New Roman"/>
          <w:lang w:val="uk-UA" w:eastAsia="ru-RU"/>
        </w:rPr>
      </w:pPr>
      <w:r w:rsidRPr="007E4CA8">
        <w:rPr>
          <w:rFonts w:eastAsia="Times New Roman"/>
          <w:lang w:val="uk-UA" w:eastAsia="ru-RU"/>
        </w:rPr>
        <w:t>Отримувати інформацію про хід Аукціону.</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Замовник має право зменшувати обсяг закупівлі Послуг та загальну вартість Послуг за цим Договором залежно від реального фінансування видатків. У такому разі Сторони вносять відповідні зміни до цього Договору.</w:t>
      </w:r>
    </w:p>
    <w:p w:rsidR="00F8012A" w:rsidRDefault="00F8012A" w:rsidP="00F8012A">
      <w:pPr>
        <w:numPr>
          <w:ilvl w:val="1"/>
          <w:numId w:val="21"/>
        </w:numPr>
        <w:tabs>
          <w:tab w:val="left" w:pos="1425"/>
        </w:tabs>
        <w:ind w:left="0" w:firstLine="0"/>
        <w:jc w:val="both"/>
        <w:rPr>
          <w:rFonts w:eastAsia="Times New Roman"/>
          <w:b/>
          <w:lang w:val="uk-UA" w:eastAsia="ru-RU"/>
        </w:rPr>
      </w:pPr>
      <w:r>
        <w:rPr>
          <w:rFonts w:eastAsia="Times New Roman"/>
          <w:b/>
          <w:lang w:val="uk-UA" w:eastAsia="ru-RU"/>
        </w:rPr>
        <w:t>Замовник зобов’язується:</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Своєчасно та в повному обсязі виконувати умови визначені цим Договором та Додатками до цього Договору.</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Надавати Виконавцю необхідну інформацію про Майно, що підлягає продажу на Аукціоні.</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Замовник погоджує інформаційне повідомлення та визначає два електронні або друковані засоби масової інформації, які спеціалізуються на розміщені інформації про продаж Майна для розміщення такого повідомлення.</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 xml:space="preserve">Замовник відшкодовує Виконавцю вартість публікації інформаційного повідомлення про проведення Аукціону в двох електронних або друкованих засобах масової інформації за </w:t>
      </w:r>
      <w:r w:rsidRPr="007E4CA8">
        <w:rPr>
          <w:rFonts w:eastAsia="Times New Roman"/>
          <w:lang w:val="uk-UA" w:eastAsia="ru-RU"/>
        </w:rPr>
        <w:t>тарифами видавців протягом 15 (п'ятнадцять) банківських днів</w:t>
      </w:r>
      <w:r>
        <w:rPr>
          <w:rFonts w:eastAsia="Times New Roman"/>
          <w:lang w:val="uk-UA" w:eastAsia="ru-RU"/>
        </w:rPr>
        <w:t xml:space="preserve"> з моменту отримання від Виконавця рахунку-фактури шляхом перерахування грошових коштів на поточних рахунок Виконавця зазначений в розділі 10 Договору.</w:t>
      </w:r>
    </w:p>
    <w:p w:rsidR="00F8012A" w:rsidRDefault="00F8012A" w:rsidP="00F8012A">
      <w:pPr>
        <w:numPr>
          <w:ilvl w:val="1"/>
          <w:numId w:val="21"/>
        </w:numPr>
        <w:tabs>
          <w:tab w:val="left" w:pos="1425"/>
        </w:tabs>
        <w:ind w:left="0" w:firstLine="0"/>
        <w:jc w:val="both"/>
        <w:rPr>
          <w:rFonts w:eastAsia="Times New Roman"/>
          <w:b/>
          <w:lang w:val="uk-UA" w:eastAsia="ru-RU"/>
        </w:rPr>
      </w:pPr>
      <w:r>
        <w:rPr>
          <w:rFonts w:eastAsia="Times New Roman"/>
          <w:b/>
          <w:lang w:val="uk-UA" w:eastAsia="ru-RU"/>
        </w:rPr>
        <w:t>Виконавець має право:</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Отримувати від Замовника вичерпну та достовірну інформацію про Майно, що підлягає продажу.</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Відмовити Замовнику у проведенні Аукціонів у випадках передбачених чинним законодавством, про що повідомити Замовника на протязі 3 (трьох) банківських днів з часу, коли Виконавцю стало про це відомо.</w:t>
      </w:r>
    </w:p>
    <w:p w:rsidR="00F8012A" w:rsidRDefault="00F8012A" w:rsidP="00F8012A">
      <w:pPr>
        <w:numPr>
          <w:ilvl w:val="1"/>
          <w:numId w:val="21"/>
        </w:numPr>
        <w:tabs>
          <w:tab w:val="left" w:pos="1425"/>
        </w:tabs>
        <w:ind w:left="0" w:firstLine="0"/>
        <w:jc w:val="both"/>
        <w:rPr>
          <w:rFonts w:eastAsia="Times New Roman"/>
          <w:b/>
          <w:lang w:val="uk-UA" w:eastAsia="ru-RU"/>
        </w:rPr>
      </w:pPr>
      <w:r>
        <w:rPr>
          <w:rFonts w:eastAsia="Times New Roman"/>
          <w:b/>
          <w:lang w:val="uk-UA" w:eastAsia="ru-RU"/>
        </w:rPr>
        <w:t>Виконавець зобов’язується:</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Відповідно до укладеної Додаткової угоди своєчасно та у повному обсязі надавати Послуги в порядку та на умовах, що визначені в цьому Договорі та Додатках до цього Договору.</w:t>
      </w:r>
    </w:p>
    <w:p w:rsidR="00F8012A" w:rsidRDefault="00F8012A" w:rsidP="00F8012A">
      <w:pPr>
        <w:numPr>
          <w:ilvl w:val="2"/>
          <w:numId w:val="21"/>
        </w:numPr>
        <w:ind w:left="0" w:firstLine="0"/>
        <w:jc w:val="both"/>
        <w:rPr>
          <w:rFonts w:eastAsia="Times New Roman"/>
          <w:lang w:val="uk-UA" w:eastAsia="ru-RU"/>
        </w:rPr>
      </w:pPr>
      <w:r>
        <w:rPr>
          <w:rFonts w:eastAsia="Times New Roman"/>
          <w:lang w:val="uk-UA" w:eastAsia="ru-RU"/>
        </w:rPr>
        <w:t>Своєчасно надавати інформацію про хід Аукціонів.</w:t>
      </w:r>
    </w:p>
    <w:p w:rsidR="00F8012A" w:rsidRPr="007E4CA8" w:rsidRDefault="00F8012A" w:rsidP="00F8012A">
      <w:pPr>
        <w:numPr>
          <w:ilvl w:val="2"/>
          <w:numId w:val="21"/>
        </w:numPr>
        <w:ind w:left="0" w:firstLine="0"/>
        <w:jc w:val="both"/>
        <w:rPr>
          <w:rFonts w:eastAsia="Times New Roman"/>
          <w:lang w:val="uk-UA" w:eastAsia="ru-RU"/>
        </w:rPr>
      </w:pPr>
      <w:r>
        <w:rPr>
          <w:rFonts w:eastAsia="Times New Roman"/>
          <w:lang w:val="uk-UA" w:eastAsia="ru-RU"/>
        </w:rPr>
        <w:t xml:space="preserve">Виконавець зобов’язаний розмістити погоджене Замовником інформаційне повідомлення про проведення Аукціону на власному веб-сайті та не менш ніж у двох електронних або друкованих засобах масової інформації, які спеціалізуються на розміщені інформації про продаж Майна  не пізніше </w:t>
      </w:r>
      <w:r w:rsidRPr="007E4CA8">
        <w:rPr>
          <w:rFonts w:eastAsia="Times New Roman"/>
          <w:lang w:val="uk-UA" w:eastAsia="ru-RU"/>
        </w:rPr>
        <w:t>ніж за 20 календарних днів до визначеної дати проведення аукціону.</w:t>
      </w:r>
    </w:p>
    <w:p w:rsidR="00F8012A" w:rsidRDefault="00F8012A" w:rsidP="00F8012A">
      <w:pPr>
        <w:numPr>
          <w:ilvl w:val="0"/>
          <w:numId w:val="21"/>
        </w:numPr>
        <w:ind w:left="0" w:firstLine="0"/>
        <w:jc w:val="center"/>
        <w:outlineLvl w:val="0"/>
        <w:rPr>
          <w:rFonts w:eastAsia="Times New Roman"/>
          <w:lang w:val="uk-UA" w:eastAsia="ru-RU"/>
        </w:rPr>
      </w:pPr>
      <w:r>
        <w:rPr>
          <w:rFonts w:eastAsia="Times New Roman"/>
          <w:b/>
          <w:lang w:val="uk-UA" w:eastAsia="ru-RU"/>
        </w:rPr>
        <w:t>Відповідальність Сторін та порядок вирішення спорів</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За невиконання чи неналежне виконання умов Договору, Сторони несуть відповідальність відповідно до чинного законодавства України.</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За невиконання п. 2.7. Договору Виконавець сплачує Замовнику штраф в розмірі 0,05% від с</w:t>
      </w:r>
      <w:r>
        <w:rPr>
          <w:rFonts w:eastAsia="Times New Roman"/>
          <w:bCs/>
          <w:lang w:val="uk-UA" w:eastAsia="ru-RU"/>
        </w:rPr>
        <w:t>уми Гарантійного внеску за кожен день такого прострочення.</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 xml:space="preserve">У випадку затримки оплати Замовником відповідно до цього Договору на строк більше 15 (п’ятнадцяти) банківських днів Замовник повинен сплатити Виконавцю пеню у розмірі подвійної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 </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Всі суперечності та розбіжності, які виникли в ході виконання цього Договору, вирішуються на основі взаємної згоди шляхом переговорів.</w:t>
      </w:r>
    </w:p>
    <w:p w:rsidR="00F8012A" w:rsidRDefault="00F8012A" w:rsidP="00F8012A">
      <w:pPr>
        <w:numPr>
          <w:ilvl w:val="1"/>
          <w:numId w:val="21"/>
        </w:numPr>
        <w:tabs>
          <w:tab w:val="left" w:pos="1425"/>
        </w:tabs>
        <w:ind w:left="0" w:firstLine="0"/>
        <w:jc w:val="both"/>
        <w:rPr>
          <w:rFonts w:eastAsia="Calibri"/>
          <w:lang w:val="uk-UA"/>
        </w:rPr>
      </w:pPr>
      <w:r>
        <w:rPr>
          <w:rFonts w:eastAsia="Times New Roman"/>
          <w:lang w:val="uk-UA" w:eastAsia="ru-RU"/>
        </w:rPr>
        <w:t xml:space="preserve">У випадку неможливості врегулювання суперечностей шляхом узгодження, суперечності та розбіжності, які виникли чи пов’язані з цім Договором, підлягають вирішенню в судовому порядку за встановленою підвідомчістю та підсудністю такого спору відповідно до чинного законодавства України.  </w:t>
      </w:r>
    </w:p>
    <w:p w:rsidR="00F8012A" w:rsidRDefault="00F8012A" w:rsidP="00F8012A">
      <w:pPr>
        <w:numPr>
          <w:ilvl w:val="1"/>
          <w:numId w:val="21"/>
        </w:numPr>
        <w:tabs>
          <w:tab w:val="left" w:pos="1425"/>
        </w:tabs>
        <w:ind w:left="0" w:firstLine="0"/>
        <w:jc w:val="both"/>
        <w:rPr>
          <w:rFonts w:eastAsia="Calibri"/>
          <w:lang w:val="uk-UA"/>
        </w:rPr>
      </w:pPr>
      <w:r>
        <w:rPr>
          <w:rFonts w:eastAsia="Times New Roman"/>
          <w:lang w:val="uk-UA" w:eastAsia="ru-RU"/>
        </w:rPr>
        <w:t>Жодна зі Сторін не вправі передавати третій стороні зобов’язання за цім Договором, а також робити дії, що наносять збитки діловій репутації Сторін цього Договору.</w:t>
      </w:r>
    </w:p>
    <w:p w:rsidR="00F8012A" w:rsidRDefault="00F8012A" w:rsidP="00F8012A">
      <w:pPr>
        <w:numPr>
          <w:ilvl w:val="1"/>
          <w:numId w:val="21"/>
        </w:numPr>
        <w:tabs>
          <w:tab w:val="left" w:pos="1425"/>
        </w:tabs>
        <w:ind w:left="0" w:firstLine="0"/>
        <w:jc w:val="both"/>
        <w:rPr>
          <w:rFonts w:eastAsia="Calibri"/>
          <w:lang w:val="uk-UA"/>
        </w:rPr>
      </w:pPr>
      <w:r>
        <w:rPr>
          <w:rFonts w:eastAsia="Times New Roman"/>
          <w:lang w:val="uk-UA" w:eastAsia="ru-RU"/>
        </w:rPr>
        <w:t>Відшкодування збитків, сплата штрафів та пені не звільняють Сторони від виконання зобов’язань за цим Договором.</w:t>
      </w:r>
    </w:p>
    <w:p w:rsidR="00F8012A" w:rsidRDefault="00F8012A" w:rsidP="00F8012A">
      <w:pPr>
        <w:numPr>
          <w:ilvl w:val="0"/>
          <w:numId w:val="21"/>
        </w:numPr>
        <w:ind w:left="0" w:firstLine="0"/>
        <w:jc w:val="center"/>
        <w:outlineLvl w:val="0"/>
        <w:rPr>
          <w:rFonts w:eastAsia="Times New Roman"/>
          <w:b/>
          <w:lang w:val="uk-UA" w:eastAsia="ru-RU"/>
        </w:rPr>
      </w:pPr>
      <w:r>
        <w:rPr>
          <w:rFonts w:eastAsia="Calibri"/>
          <w:b/>
          <w:lang w:val="uk-UA"/>
        </w:rPr>
        <w:t>Строк дії, умови внесення змін та припинення Договору.</w:t>
      </w:r>
    </w:p>
    <w:p w:rsidR="00F8012A" w:rsidRDefault="00F8012A" w:rsidP="00F8012A">
      <w:pPr>
        <w:numPr>
          <w:ilvl w:val="1"/>
          <w:numId w:val="21"/>
        </w:numPr>
        <w:tabs>
          <w:tab w:val="left" w:pos="1425"/>
        </w:tabs>
        <w:ind w:left="0" w:firstLine="0"/>
        <w:jc w:val="both"/>
        <w:outlineLvl w:val="0"/>
        <w:rPr>
          <w:rFonts w:eastAsia="Times New Roman"/>
          <w:lang w:val="uk-UA" w:eastAsia="ru-RU"/>
        </w:rPr>
      </w:pPr>
      <w:r>
        <w:rPr>
          <w:rFonts w:eastAsia="Times New Roman"/>
          <w:lang w:val="uk-UA" w:eastAsia="ru-RU"/>
        </w:rPr>
        <w:lastRenderedPageBreak/>
        <w:t>Договір набирає чинності з моменту його підписання уповноваженими представниками Сторін і скріплення печатками Сторін (за наявності) та діє до 31.12.2020.</w:t>
      </w:r>
    </w:p>
    <w:p w:rsidR="00F8012A" w:rsidRDefault="00F8012A" w:rsidP="00F8012A">
      <w:pPr>
        <w:numPr>
          <w:ilvl w:val="1"/>
          <w:numId w:val="21"/>
        </w:numPr>
        <w:tabs>
          <w:tab w:val="left" w:pos="1425"/>
        </w:tabs>
        <w:ind w:left="0" w:firstLine="0"/>
        <w:jc w:val="both"/>
        <w:outlineLvl w:val="0"/>
        <w:rPr>
          <w:rFonts w:eastAsia="Times New Roman"/>
          <w:lang w:val="uk-UA" w:eastAsia="ru-RU"/>
        </w:rPr>
      </w:pPr>
      <w:r>
        <w:rPr>
          <w:rFonts w:eastAsia="Times New Roman"/>
          <w:lang w:val="uk-UA" w:eastAsia="ru-RU"/>
        </w:rPr>
        <w:t>За спільною згодою Сторони можуть змінювати окремі положення цього Договору шляхом укладання у письмовій формі Додаткових угод, які стають невід’ємною частиною цього Договору, після підписання останніх уповноваженими представниками Сторін та скріпленням  печатками Сторін (за наявності).</w:t>
      </w:r>
    </w:p>
    <w:p w:rsidR="00F8012A" w:rsidRDefault="00F8012A" w:rsidP="00F8012A">
      <w:pPr>
        <w:numPr>
          <w:ilvl w:val="1"/>
          <w:numId w:val="21"/>
        </w:numPr>
        <w:tabs>
          <w:tab w:val="left" w:pos="1425"/>
        </w:tabs>
        <w:ind w:left="0" w:firstLine="0"/>
        <w:jc w:val="both"/>
        <w:outlineLvl w:val="0"/>
        <w:rPr>
          <w:rFonts w:eastAsia="Times New Roman"/>
          <w:lang w:val="uk-UA" w:eastAsia="ru-RU"/>
        </w:rPr>
      </w:pPr>
      <w:r>
        <w:rPr>
          <w:rFonts w:eastAsia="Times New Roman"/>
          <w:lang w:val="uk-UA" w:eastAsia="ru-RU"/>
        </w:rPr>
        <w:t>Дія цього Договору може бути припинена за ініціативою однієї зі Сторін з обов’язковим повідомленням у письмовій формі іншої Сторони не пізніше, ніж за 30 (тридцять) календарних днів до закінчення строку дії Договору, за умови здійснення розрахунків у повному обсязі.</w:t>
      </w:r>
    </w:p>
    <w:p w:rsidR="00F8012A" w:rsidRDefault="00F8012A" w:rsidP="00F8012A">
      <w:pPr>
        <w:numPr>
          <w:ilvl w:val="0"/>
          <w:numId w:val="21"/>
        </w:numPr>
        <w:ind w:left="0" w:firstLine="0"/>
        <w:contextualSpacing/>
        <w:jc w:val="center"/>
        <w:rPr>
          <w:rFonts w:eastAsia="Calibri"/>
          <w:b/>
          <w:bCs/>
          <w:lang w:val="uk-UA"/>
        </w:rPr>
      </w:pPr>
      <w:r>
        <w:rPr>
          <w:rFonts w:eastAsia="Calibri"/>
          <w:b/>
          <w:bCs/>
          <w:lang w:val="uk-UA"/>
        </w:rPr>
        <w:t xml:space="preserve">Обставини непереборної сили (Форс-мажор) </w:t>
      </w:r>
    </w:p>
    <w:p w:rsidR="00F8012A" w:rsidRDefault="00F8012A" w:rsidP="00F8012A">
      <w:pPr>
        <w:jc w:val="both"/>
        <w:rPr>
          <w:rFonts w:eastAsia="Calibri"/>
          <w:lang w:val="uk-UA"/>
        </w:rPr>
      </w:pPr>
      <w:r>
        <w:rPr>
          <w:rFonts w:eastAsia="Calibri"/>
          <w:lang w:val="uk-UA"/>
        </w:rPr>
        <w:t>6.1.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8012A" w:rsidRDefault="00F8012A" w:rsidP="00F8012A">
      <w:pPr>
        <w:jc w:val="both"/>
        <w:rPr>
          <w:rFonts w:eastAsia="Calibri"/>
          <w:lang w:val="uk-UA"/>
        </w:rPr>
      </w:pPr>
      <w:r>
        <w:rPr>
          <w:rFonts w:eastAsia="Calibri"/>
          <w:lang w:val="uk-UA"/>
        </w:rPr>
        <w:t xml:space="preserve">6.2.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Pr>
          <w:rFonts w:eastAsia="Calibri"/>
          <w:lang w:val="uk-UA"/>
        </w:rPr>
        <w:t>т.д</w:t>
      </w:r>
      <w:proofErr w:type="spellEnd"/>
      <w:r>
        <w:rPr>
          <w:rFonts w:eastAsia="Calibri"/>
          <w:lang w:val="uk-UA"/>
        </w:rPr>
        <w:t xml:space="preserve">.), лиха техногенного та/або антропогенного походження (пожежі, перебої в енергозабезпеченні і </w:t>
      </w:r>
      <w:proofErr w:type="spellStart"/>
      <w:r>
        <w:rPr>
          <w:rFonts w:eastAsia="Calibri"/>
          <w:lang w:val="uk-UA"/>
        </w:rPr>
        <w:t>т.д</w:t>
      </w:r>
      <w:proofErr w:type="spellEnd"/>
      <w:r>
        <w:rPr>
          <w:rFonts w:eastAsia="Calibri"/>
          <w:lang w:val="uk-UA"/>
        </w:rPr>
        <w:t xml:space="preserve">.), обставини суспільного життя (воєнні дії, страйки, суспільні безлади і </w:t>
      </w:r>
      <w:proofErr w:type="spellStart"/>
      <w:r>
        <w:rPr>
          <w:rFonts w:eastAsia="Calibri"/>
          <w:lang w:val="uk-UA"/>
        </w:rPr>
        <w:t>т.д</w:t>
      </w:r>
      <w:proofErr w:type="spellEnd"/>
      <w:r>
        <w:rPr>
          <w:rFonts w:eastAsia="Calibri"/>
          <w:lang w:val="uk-UA"/>
        </w:rPr>
        <w:t xml:space="preserve">.), несанкціоноване втручання в роботу автоматизованих систем, </w:t>
      </w:r>
      <w:proofErr w:type="spellStart"/>
      <w:r>
        <w:rPr>
          <w:rFonts w:eastAsia="Calibri"/>
          <w:lang w:val="uk-UA"/>
        </w:rPr>
        <w:t>компьютерних</w:t>
      </w:r>
      <w:proofErr w:type="spellEnd"/>
      <w:r>
        <w:rPr>
          <w:rFonts w:eastAsia="Calibri"/>
          <w:lang w:val="uk-UA"/>
        </w:rPr>
        <w:t xml:space="preserve"> мереж,  а також дії органів державної влади або місцевого самоврядування, в </w:t>
      </w:r>
      <w:proofErr w:type="spellStart"/>
      <w:r>
        <w:rPr>
          <w:rFonts w:eastAsia="Calibri"/>
          <w:lang w:val="uk-UA"/>
        </w:rPr>
        <w:t>т.ч</w:t>
      </w:r>
      <w:proofErr w:type="spellEnd"/>
      <w:r>
        <w:rPr>
          <w:rFonts w:eastAsia="Calibri"/>
          <w:lang w:val="uk-UA"/>
        </w:rPr>
        <w:t xml:space="preserve">.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F8012A" w:rsidRDefault="00F8012A" w:rsidP="00F8012A">
      <w:pPr>
        <w:numPr>
          <w:ilvl w:val="0"/>
          <w:numId w:val="21"/>
        </w:numPr>
        <w:ind w:left="0" w:firstLine="0"/>
        <w:jc w:val="center"/>
        <w:outlineLvl w:val="0"/>
        <w:rPr>
          <w:rFonts w:eastAsia="Times New Roman"/>
          <w:lang w:val="uk-UA" w:eastAsia="ru-RU"/>
        </w:rPr>
      </w:pPr>
      <w:r>
        <w:rPr>
          <w:rFonts w:eastAsia="Times New Roman"/>
          <w:b/>
          <w:lang w:val="uk-UA" w:eastAsia="ru-RU"/>
        </w:rPr>
        <w:t>Конфіденційність інформації</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Надана Сторонами одна одній інформація, пов’язана з предметом цього Договору, вважається конфіденційною і не може бути розголошена без письмової згоди іншої Сторони, за винятком випадків, передбачених чинним законодавством та цим Договором.</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таємницю, та вживати всіх можливих заходів для запобігання можливого розголошення такої інформації.</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 xml:space="preserve">Умови зберігання конфіденційної інформації не поширюються на загальнодоступну інформацію або інформацію, що надається за офіційний запитом державних органів, яким </w:t>
      </w:r>
      <w:r>
        <w:rPr>
          <w:rFonts w:eastAsia="Times New Roman"/>
          <w:lang w:val="uk-UA" w:eastAsia="ru-RU"/>
        </w:rPr>
        <w:lastRenderedPageBreak/>
        <w:t>Сторони зобов’язані надавати необхідні їм відомості, відповідно до вимог чинного законодавства України.</w:t>
      </w:r>
    </w:p>
    <w:p w:rsidR="00F8012A" w:rsidRDefault="00F8012A" w:rsidP="00F8012A">
      <w:pPr>
        <w:numPr>
          <w:ilvl w:val="0"/>
          <w:numId w:val="21"/>
        </w:numPr>
        <w:ind w:left="0" w:firstLine="0"/>
        <w:jc w:val="center"/>
        <w:outlineLvl w:val="0"/>
        <w:rPr>
          <w:rFonts w:eastAsia="Times New Roman"/>
          <w:b/>
          <w:lang w:val="uk-UA" w:eastAsia="ru-RU"/>
        </w:rPr>
      </w:pPr>
      <w:r>
        <w:rPr>
          <w:rFonts w:eastAsia="Calibri"/>
          <w:b/>
          <w:lang w:val="uk-UA"/>
        </w:rPr>
        <w:t>Прикінцеві положення</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Цей Договір складений українською мовою у двох автентичних примірниках, які мають однакову юридичну силу - по одному для кожної із Сторін.</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Покупця та Постачальника,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Покупця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У випадках, не передбачених у цьому Договорі, Сторони керуються чинним законодавством України, якщо інше не передбачене цім Договором.</w:t>
      </w:r>
    </w:p>
    <w:p w:rsidR="00F8012A" w:rsidRPr="008327EA" w:rsidRDefault="00F8012A" w:rsidP="00F8012A">
      <w:pPr>
        <w:numPr>
          <w:ilvl w:val="0"/>
          <w:numId w:val="21"/>
        </w:numPr>
        <w:ind w:left="0" w:firstLine="0"/>
        <w:jc w:val="center"/>
        <w:outlineLvl w:val="0"/>
        <w:rPr>
          <w:rFonts w:eastAsia="Times New Roman"/>
          <w:b/>
          <w:lang w:val="uk-UA" w:eastAsia="ru-RU"/>
        </w:rPr>
      </w:pPr>
      <w:r>
        <w:rPr>
          <w:rFonts w:eastAsia="Calibri"/>
          <w:b/>
          <w:lang w:val="uk-UA"/>
        </w:rPr>
        <w:t>Додатки до Договору</w:t>
      </w:r>
    </w:p>
    <w:p w:rsidR="00F8012A" w:rsidRDefault="00F8012A" w:rsidP="00F8012A">
      <w:pPr>
        <w:numPr>
          <w:ilvl w:val="1"/>
          <w:numId w:val="21"/>
        </w:numPr>
        <w:tabs>
          <w:tab w:val="left" w:pos="1425"/>
        </w:tabs>
        <w:ind w:left="0" w:firstLine="0"/>
        <w:jc w:val="both"/>
        <w:rPr>
          <w:rFonts w:eastAsia="Times New Roman"/>
          <w:lang w:val="uk-UA" w:eastAsia="ru-RU"/>
        </w:rPr>
      </w:pPr>
      <w:r>
        <w:rPr>
          <w:rFonts w:eastAsia="Times New Roman"/>
          <w:lang w:val="uk-UA" w:eastAsia="ru-RU"/>
        </w:rPr>
        <w:t>Невід’ємною частиною цього Договору є :</w:t>
      </w:r>
    </w:p>
    <w:p w:rsidR="00F8012A" w:rsidRDefault="00F8012A" w:rsidP="00F8012A">
      <w:pPr>
        <w:numPr>
          <w:ilvl w:val="0"/>
          <w:numId w:val="22"/>
        </w:numPr>
        <w:ind w:left="0" w:firstLine="0"/>
        <w:contextualSpacing/>
        <w:jc w:val="both"/>
        <w:rPr>
          <w:rFonts w:eastAsia="Times New Roman"/>
          <w:lang w:val="uk-UA" w:eastAsia="ru-RU"/>
        </w:rPr>
      </w:pPr>
      <w:r>
        <w:rPr>
          <w:rFonts w:eastAsia="Times New Roman"/>
          <w:lang w:val="uk-UA" w:eastAsia="ru-RU"/>
        </w:rPr>
        <w:t>Додаток № 1 – «ТЕХНІЧНІ ВИМОГИ  до послуг з організації продажу з аукціону нерухомого Майна та майнових прав на нерухоме Майно»;</w:t>
      </w:r>
    </w:p>
    <w:p w:rsidR="00F8012A" w:rsidRDefault="00F8012A" w:rsidP="00F8012A">
      <w:pPr>
        <w:numPr>
          <w:ilvl w:val="0"/>
          <w:numId w:val="22"/>
        </w:numPr>
        <w:ind w:left="0" w:firstLine="0"/>
        <w:contextualSpacing/>
        <w:jc w:val="both"/>
        <w:rPr>
          <w:rFonts w:eastAsia="Times New Roman"/>
          <w:lang w:val="uk-UA" w:eastAsia="ru-RU"/>
        </w:rPr>
      </w:pPr>
      <w:r>
        <w:rPr>
          <w:rFonts w:eastAsia="Times New Roman"/>
          <w:lang w:val="uk-UA" w:eastAsia="ru-RU"/>
        </w:rPr>
        <w:t>Додаток № 2 - «Порядок проведення Аукціону (Проведення електронних торгів (першого Аукціону)»;</w:t>
      </w:r>
    </w:p>
    <w:p w:rsidR="00F8012A" w:rsidRDefault="00F8012A" w:rsidP="00F8012A">
      <w:pPr>
        <w:numPr>
          <w:ilvl w:val="0"/>
          <w:numId w:val="22"/>
        </w:numPr>
        <w:ind w:left="0" w:firstLine="0"/>
        <w:contextualSpacing/>
        <w:jc w:val="both"/>
        <w:rPr>
          <w:rFonts w:eastAsia="Times New Roman"/>
          <w:lang w:val="uk-UA" w:eastAsia="ru-RU"/>
        </w:rPr>
      </w:pPr>
      <w:r>
        <w:rPr>
          <w:rFonts w:eastAsia="Times New Roman"/>
          <w:lang w:val="uk-UA" w:eastAsia="ru-RU"/>
        </w:rPr>
        <w:t>Додаток № 3 - «Порядок проведення Аукціону (Проведення електронних торгів (повторного Аукціону)»;</w:t>
      </w:r>
    </w:p>
    <w:p w:rsidR="00F8012A" w:rsidRPr="00F8012A" w:rsidRDefault="00F8012A" w:rsidP="00F8012A">
      <w:pPr>
        <w:numPr>
          <w:ilvl w:val="0"/>
          <w:numId w:val="22"/>
        </w:numPr>
        <w:ind w:left="0" w:firstLine="0"/>
        <w:contextualSpacing/>
        <w:jc w:val="both"/>
        <w:rPr>
          <w:rFonts w:eastAsia="Times New Roman"/>
          <w:lang w:val="uk-UA" w:eastAsia="ru-RU"/>
        </w:rPr>
      </w:pPr>
      <w:r>
        <w:rPr>
          <w:rFonts w:eastAsia="Times New Roman"/>
          <w:lang w:val="uk-UA" w:eastAsia="ru-RU"/>
        </w:rPr>
        <w:t>Додаток № 4 - «Акт наданих Послуг».</w:t>
      </w:r>
    </w:p>
    <w:p w:rsidR="00F8012A" w:rsidRDefault="00F8012A" w:rsidP="00F8012A">
      <w:pPr>
        <w:jc w:val="center"/>
        <w:outlineLvl w:val="0"/>
        <w:rPr>
          <w:rFonts w:eastAsia="Calibri"/>
          <w:b/>
          <w:lang w:val="uk-UA"/>
        </w:rPr>
      </w:pPr>
      <w:r>
        <w:rPr>
          <w:rFonts w:eastAsia="Calibri"/>
          <w:b/>
          <w:lang w:val="uk-UA"/>
        </w:rPr>
        <w:t>Реквізити та підписи Сторін</w:t>
      </w:r>
    </w:p>
    <w:tbl>
      <w:tblPr>
        <w:tblpPr w:leftFromText="180" w:rightFromText="180" w:bottomFromText="200" w:vertAnchor="text" w:horzAnchor="margin" w:tblpX="-469" w:tblpY="98"/>
        <w:tblW w:w="10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4955"/>
        <w:gridCol w:w="5916"/>
      </w:tblGrid>
      <w:tr w:rsidR="00F8012A" w:rsidTr="00F8012A">
        <w:trPr>
          <w:trHeight w:val="463"/>
        </w:trPr>
        <w:tc>
          <w:tcPr>
            <w:tcW w:w="4955"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ЗАМОВНИК:</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ВИКОНАВЕЦЬ:</w:t>
            </w:r>
          </w:p>
        </w:tc>
      </w:tr>
      <w:tr w:rsidR="00F8012A" w:rsidRPr="00DC31D4" w:rsidTr="00F8012A">
        <w:trPr>
          <w:trHeight w:val="4013"/>
        </w:trPr>
        <w:tc>
          <w:tcPr>
            <w:tcW w:w="4955"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rPr>
                <w:rFonts w:eastAsia="Times New Roman"/>
                <w:b/>
                <w:bCs/>
                <w:lang w:val="uk-UA" w:eastAsia="ru-RU"/>
              </w:rPr>
            </w:pPr>
            <w:r>
              <w:rPr>
                <w:rFonts w:eastAsia="MS Mincho"/>
                <w:b/>
                <w:bCs/>
                <w:lang w:val="uk-UA"/>
              </w:rPr>
              <w:lastRenderedPageBreak/>
              <w:t>ПУБЛІЧНЕ АКЦІОНЕРНЕ ТОВАРИСТВО</w:t>
            </w:r>
          </w:p>
          <w:p w:rsidR="00F8012A" w:rsidRDefault="00F8012A" w:rsidP="00E851C6">
            <w:pPr>
              <w:rPr>
                <w:rFonts w:eastAsia="Calibri"/>
                <w:b/>
                <w:bCs/>
                <w:lang w:val="uk-UA"/>
              </w:rPr>
            </w:pPr>
            <w:r>
              <w:rPr>
                <w:rFonts w:eastAsia="Calibri"/>
                <w:b/>
                <w:bCs/>
                <w:lang w:val="uk-UA"/>
              </w:rPr>
              <w:t>АКЦІОНЕРНИЙ БАНК «УКРГАЗБАНК»</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F8012A" w:rsidRPr="00B87776" w:rsidRDefault="00F8012A" w:rsidP="00E851C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вул. </w:t>
            </w:r>
            <w:proofErr w:type="spellStart"/>
            <w:r w:rsidRPr="00B87776">
              <w:rPr>
                <w:rFonts w:ascii="Times New Roman" w:eastAsia="Calibri" w:hAnsi="Times New Roman" w:cs="Times New Roman"/>
                <w:sz w:val="24"/>
                <w:szCs w:val="24"/>
                <w:lang w:val="uk-UA"/>
              </w:rPr>
              <w:t>В.Васильківська</w:t>
            </w:r>
            <w:proofErr w:type="spellEnd"/>
            <w:r w:rsidRPr="00B87776">
              <w:rPr>
                <w:rFonts w:ascii="Times New Roman" w:eastAsia="Calibri" w:hAnsi="Times New Roman" w:cs="Times New Roman"/>
                <w:sz w:val="24"/>
                <w:szCs w:val="24"/>
                <w:lang w:val="uk-UA"/>
              </w:rPr>
              <w:t>, 39</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F8012A" w:rsidRPr="009E2AD2"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9E2AD2">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9E2AD2">
              <w:rPr>
                <w:rFonts w:ascii="Times New Roman" w:eastAsia="Calibri" w:hAnsi="Times New Roman" w:cs="Times New Roman"/>
                <w:sz w:val="24"/>
                <w:szCs w:val="24"/>
                <w:lang w:val="uk-UA"/>
              </w:rPr>
              <w:t>843000010000032000106201026</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F8012A" w:rsidRPr="00486378" w:rsidRDefault="00F8012A" w:rsidP="00E851C6">
            <w:pPr>
              <w:suppressAutoHyphens/>
              <w:spacing w:line="100" w:lineRule="atLeast"/>
              <w:jc w:val="both"/>
              <w:rPr>
                <w:rFonts w:eastAsia="Times New Roman"/>
                <w:b/>
                <w:bCs/>
                <w:kern w:val="2"/>
                <w:lang w:val="uk-UA" w:eastAsia="ar-SA"/>
              </w:rPr>
            </w:pPr>
          </w:p>
          <w:p w:rsidR="00F8012A" w:rsidRPr="00486378" w:rsidRDefault="00F8012A" w:rsidP="00E851C6">
            <w:pPr>
              <w:suppressAutoHyphens/>
              <w:spacing w:line="100" w:lineRule="atLeast"/>
              <w:jc w:val="both"/>
              <w:rPr>
                <w:rFonts w:eastAsia="Times New Roman"/>
                <w:bCs/>
                <w:kern w:val="2"/>
                <w:lang w:val="uk-UA" w:eastAsia="ar-SA"/>
              </w:rPr>
            </w:pPr>
            <w:r w:rsidRPr="00486378">
              <w:rPr>
                <w:rFonts w:eastAsia="Times New Roman"/>
                <w:b/>
                <w:bCs/>
                <w:kern w:val="2"/>
                <w:lang w:val="uk-UA" w:eastAsia="ar-SA"/>
              </w:rPr>
              <w:t xml:space="preserve">_______________    </w:t>
            </w:r>
          </w:p>
          <w:p w:rsidR="00F8012A" w:rsidRPr="00486378" w:rsidRDefault="00F8012A" w:rsidP="00E851C6">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F8012A" w:rsidRDefault="00F8012A" w:rsidP="00E851C6">
            <w:pPr>
              <w:rPr>
                <w:rFonts w:eastAsia="Times New Roman"/>
                <w:lang w:val="uk-UA" w:eastAsia="ru-RU"/>
              </w:rPr>
            </w:pP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r>
              <w:rPr>
                <w:rFonts w:eastAsia="MS Mincho"/>
                <w:b/>
                <w:bCs/>
                <w:lang w:val="uk-UA"/>
              </w:rPr>
              <w:t>____________________________</w:t>
            </w:r>
          </w:p>
          <w:p w:rsidR="00F8012A" w:rsidRDefault="00F8012A" w:rsidP="00E851C6">
            <w:pPr>
              <w:rPr>
                <w:rFonts w:eastAsia="MS Mincho"/>
                <w:b/>
                <w:bCs/>
                <w:lang w:val="uk-UA"/>
              </w:rPr>
            </w:pPr>
          </w:p>
          <w:p w:rsidR="00F8012A" w:rsidRPr="006A468B" w:rsidRDefault="00F8012A" w:rsidP="00E851C6">
            <w:pPr>
              <w:tabs>
                <w:tab w:val="left" w:pos="442"/>
                <w:tab w:val="left" w:pos="468"/>
              </w:tabs>
              <w:rPr>
                <w:rFonts w:eastAsia="Calibri"/>
                <w:kern w:val="1"/>
                <w:lang w:val="uk-UA" w:eastAsia="ar-SA"/>
              </w:rPr>
            </w:pPr>
            <w:r>
              <w:rPr>
                <w:rFonts w:eastAsia="Calibri"/>
                <w:kern w:val="1"/>
                <w:lang w:val="uk-UA" w:eastAsia="ar-SA"/>
              </w:rPr>
              <w:t>__________________________</w:t>
            </w:r>
          </w:p>
          <w:p w:rsidR="00F8012A" w:rsidRPr="006A468B" w:rsidRDefault="00F8012A" w:rsidP="00E851C6">
            <w:pPr>
              <w:tabs>
                <w:tab w:val="left" w:pos="442"/>
                <w:tab w:val="left" w:pos="468"/>
              </w:tabs>
              <w:rPr>
                <w:rFonts w:eastAsia="Calibri"/>
                <w:kern w:val="1"/>
                <w:lang w:eastAsia="ar-SA"/>
              </w:rPr>
            </w:pPr>
            <w:r>
              <w:rPr>
                <w:rFonts w:eastAsia="Calibri"/>
                <w:kern w:val="1"/>
                <w:lang w:val="uk-UA" w:eastAsia="ar-SA"/>
              </w:rPr>
              <w:t>___________________________</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п/р </w:t>
            </w:r>
            <w:r>
              <w:rPr>
                <w:rFonts w:eastAsia="Calibri"/>
                <w:kern w:val="1"/>
                <w:lang w:val="uk-UA" w:eastAsia="ar-SA"/>
              </w:rPr>
              <w:t>____________________</w:t>
            </w:r>
            <w:r w:rsidRPr="006A468B">
              <w:rPr>
                <w:rFonts w:eastAsia="Calibri"/>
                <w:kern w:val="1"/>
                <w:lang w:eastAsia="ar-SA"/>
              </w:rPr>
              <w:t xml:space="preserve">, </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Код Банку </w:t>
            </w:r>
            <w:r>
              <w:rPr>
                <w:rFonts w:eastAsia="Calibri"/>
                <w:kern w:val="1"/>
                <w:lang w:val="uk-UA" w:eastAsia="ar-SA"/>
              </w:rPr>
              <w:t>_________________</w:t>
            </w:r>
            <w:r w:rsidRPr="006A468B">
              <w:rPr>
                <w:rFonts w:eastAsia="Calibri"/>
                <w:kern w:val="1"/>
                <w:lang w:eastAsia="ar-SA"/>
              </w:rPr>
              <w:t xml:space="preserve">,  </w:t>
            </w:r>
          </w:p>
          <w:p w:rsidR="00F8012A" w:rsidRDefault="00F8012A" w:rsidP="00E851C6">
            <w:pPr>
              <w:tabs>
                <w:tab w:val="left" w:pos="442"/>
                <w:tab w:val="left" w:pos="468"/>
              </w:tabs>
              <w:rPr>
                <w:rFonts w:eastAsia="Calibri"/>
                <w:kern w:val="1"/>
                <w:lang w:val="uk-UA" w:eastAsia="ar-SA"/>
              </w:rPr>
            </w:pPr>
            <w:r w:rsidRPr="006A468B">
              <w:rPr>
                <w:rFonts w:eastAsia="Calibri"/>
                <w:kern w:val="1"/>
                <w:lang w:eastAsia="ar-SA"/>
              </w:rPr>
              <w:t xml:space="preserve">р/р </w:t>
            </w:r>
            <w:r>
              <w:rPr>
                <w:rFonts w:eastAsia="Calibri"/>
                <w:kern w:val="1"/>
                <w:lang w:val="uk-UA" w:eastAsia="ar-SA"/>
              </w:rPr>
              <w:t xml:space="preserve">______________________, </w:t>
            </w:r>
          </w:p>
          <w:p w:rsidR="00F8012A" w:rsidRPr="00215B7E" w:rsidRDefault="00F8012A" w:rsidP="00E851C6">
            <w:pPr>
              <w:tabs>
                <w:tab w:val="left" w:pos="442"/>
                <w:tab w:val="left" w:pos="468"/>
              </w:tabs>
              <w:rPr>
                <w:rFonts w:eastAsia="Calibri"/>
                <w:kern w:val="1"/>
                <w:lang w:val="uk-UA" w:eastAsia="ar-SA"/>
              </w:rPr>
            </w:pPr>
            <w:r w:rsidRPr="00215B7E">
              <w:rPr>
                <w:rFonts w:eastAsia="Calibri"/>
                <w:kern w:val="1"/>
                <w:lang w:val="uk-UA" w:eastAsia="ar-SA"/>
              </w:rPr>
              <w:t xml:space="preserve">код банку </w:t>
            </w:r>
            <w:r>
              <w:rPr>
                <w:rFonts w:eastAsia="Calibri"/>
                <w:kern w:val="1"/>
                <w:lang w:val="uk-UA" w:eastAsia="ar-SA"/>
              </w:rPr>
              <w:t>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IBAN</w:t>
            </w:r>
            <w:r w:rsidRPr="00215B7E">
              <w:rPr>
                <w:rFonts w:eastAsia="Calibri"/>
                <w:kern w:val="1"/>
                <w:lang w:val="uk-UA" w:eastAsia="ar-SA"/>
              </w:rPr>
              <w:t xml:space="preserve">: </w:t>
            </w:r>
            <w:r>
              <w:rPr>
                <w:rFonts w:eastAsia="Calibri"/>
                <w:kern w:val="1"/>
                <w:lang w:val="uk-UA" w:eastAsia="ar-SA"/>
              </w:rPr>
              <w:t>_____________________________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 xml:space="preserve">ІПН: </w:t>
            </w:r>
            <w:r>
              <w:rPr>
                <w:rFonts w:eastAsia="Calibri"/>
                <w:kern w:val="1"/>
                <w:lang w:val="uk-UA" w:eastAsia="ar-SA"/>
              </w:rPr>
              <w:t>__________________</w:t>
            </w:r>
          </w:p>
          <w:p w:rsidR="00F8012A" w:rsidRPr="00486378" w:rsidRDefault="00F8012A" w:rsidP="00E851C6">
            <w:pPr>
              <w:suppressAutoHyphens/>
              <w:spacing w:line="100" w:lineRule="atLeast"/>
              <w:rPr>
                <w:rFonts w:eastAsia="Times New Roman"/>
                <w:kern w:val="2"/>
                <w:lang w:val="uk-UA" w:eastAsia="ar-SA"/>
              </w:rPr>
            </w:pPr>
          </w:p>
          <w:p w:rsidR="00F8012A" w:rsidRDefault="00F8012A" w:rsidP="00E851C6">
            <w:pPr>
              <w:suppressAutoHyphens/>
              <w:spacing w:line="100" w:lineRule="atLeast"/>
              <w:rPr>
                <w:rFonts w:eastAsia="Times New Roman"/>
                <w:b/>
                <w:kern w:val="2"/>
                <w:lang w:val="uk-UA" w:eastAsia="ar-SA"/>
              </w:rPr>
            </w:pPr>
            <w:r>
              <w:rPr>
                <w:rFonts w:eastAsia="Times New Roman"/>
                <w:b/>
                <w:kern w:val="2"/>
                <w:lang w:val="uk-UA" w:eastAsia="ar-SA"/>
              </w:rPr>
              <w:t xml:space="preserve">_______________  </w:t>
            </w:r>
            <w:r w:rsidRPr="00486378">
              <w:rPr>
                <w:rFonts w:eastAsia="Times New Roman"/>
                <w:b/>
                <w:kern w:val="2"/>
                <w:lang w:val="uk-UA" w:eastAsia="ar-SA"/>
              </w:rPr>
              <w:t xml:space="preserve"> </w:t>
            </w:r>
          </w:p>
          <w:p w:rsidR="00F8012A" w:rsidRDefault="00F8012A" w:rsidP="00E851C6">
            <w:pPr>
              <w:suppressAutoHyphens/>
              <w:spacing w:line="100" w:lineRule="atLeast"/>
              <w:rPr>
                <w:rFonts w:eastAsia="Times New Roman"/>
                <w:lang w:val="uk-UA" w:eastAsia="ru-RU"/>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tc>
      </w:tr>
    </w:tbl>
    <w:p w:rsidR="00F8012A" w:rsidRDefault="00F8012A" w:rsidP="00F8012A">
      <w:pPr>
        <w:ind w:left="708"/>
        <w:jc w:val="center"/>
        <w:outlineLvl w:val="0"/>
        <w:rPr>
          <w:rFonts w:eastAsia="Calibri"/>
          <w:b/>
          <w:lang w:val="uk-UA"/>
        </w:rPr>
      </w:pPr>
    </w:p>
    <w:p w:rsidR="00F8012A" w:rsidRDefault="00F8012A" w:rsidP="00F8012A">
      <w:pPr>
        <w:widowControl w:val="0"/>
        <w:suppressAutoHyphens/>
        <w:jc w:val="both"/>
        <w:rPr>
          <w:rFonts w:eastAsia="Andale Sans UI"/>
          <w:kern w:val="2"/>
          <w:lang w:val="uk-UA" w:eastAsia="ar-SA"/>
        </w:rPr>
      </w:pPr>
    </w:p>
    <w:p w:rsidR="00F8012A" w:rsidRDefault="00F8012A" w:rsidP="00F8012A">
      <w:pPr>
        <w:outlineLvl w:val="0"/>
        <w:rPr>
          <w:rFonts w:eastAsia="Calibri"/>
          <w:b/>
          <w:lang w:val="uk-UA"/>
        </w:rPr>
      </w:pPr>
      <w:r>
        <w:rPr>
          <w:rFonts w:eastAsia="Times New Roman"/>
          <w:i/>
          <w:sz w:val="20"/>
          <w:szCs w:val="20"/>
          <w:lang w:val="uk-UA" w:eastAsia="ru-RU"/>
        </w:rPr>
        <w:t>*</w:t>
      </w:r>
      <w:r w:rsidRPr="00F13DD7">
        <w:rPr>
          <w:rFonts w:eastAsia="Times New Roman"/>
          <w:i/>
          <w:sz w:val="20"/>
          <w:szCs w:val="20"/>
          <w:lang w:val="uk-UA" w:eastAsia="ru-RU"/>
        </w:rPr>
        <w:t>у разі, якщо Учасник є платни</w:t>
      </w:r>
      <w:r>
        <w:rPr>
          <w:rFonts w:eastAsia="Times New Roman"/>
          <w:i/>
          <w:sz w:val="20"/>
          <w:szCs w:val="20"/>
          <w:lang w:val="uk-UA" w:eastAsia="ru-RU"/>
        </w:rPr>
        <w:t>ком податку на додану вартість</w:t>
      </w:r>
      <w:r w:rsidRPr="00215B7E">
        <w:rPr>
          <w:lang w:val="uk-UA"/>
        </w:rPr>
        <w:t xml:space="preserve"> </w:t>
      </w:r>
      <w:r w:rsidRPr="00215B7E">
        <w:rPr>
          <w:lang w:val="uk-UA"/>
        </w:rPr>
        <w:br w:type="page"/>
      </w:r>
    </w:p>
    <w:p w:rsidR="00F8012A" w:rsidRDefault="00F8012A" w:rsidP="00F8012A">
      <w:pPr>
        <w:widowControl w:val="0"/>
        <w:suppressAutoHyphens/>
        <w:jc w:val="right"/>
        <w:rPr>
          <w:rFonts w:eastAsia="Calibri"/>
          <w:b/>
          <w:bCs/>
          <w:kern w:val="2"/>
          <w:sz w:val="26"/>
          <w:szCs w:val="26"/>
          <w:lang w:val="uk-UA" w:eastAsia="ar-SA"/>
        </w:rPr>
      </w:pPr>
      <w:r>
        <w:rPr>
          <w:rFonts w:eastAsia="Calibri"/>
          <w:b/>
          <w:bCs/>
          <w:kern w:val="2"/>
          <w:sz w:val="26"/>
          <w:szCs w:val="26"/>
          <w:lang w:val="uk-UA" w:eastAsia="ar-SA"/>
        </w:rPr>
        <w:lastRenderedPageBreak/>
        <w:t xml:space="preserve">Додаток № 1 </w:t>
      </w:r>
    </w:p>
    <w:p w:rsidR="00F8012A" w:rsidRDefault="00F8012A" w:rsidP="00F8012A">
      <w:pPr>
        <w:widowControl w:val="0"/>
        <w:suppressAutoHyphens/>
        <w:jc w:val="right"/>
        <w:rPr>
          <w:rFonts w:eastAsia="Calibri"/>
          <w:kern w:val="2"/>
          <w:lang w:eastAsia="ar-SA"/>
        </w:rPr>
      </w:pPr>
      <w:r>
        <w:rPr>
          <w:rFonts w:eastAsia="Calibri"/>
          <w:b/>
          <w:bCs/>
          <w:kern w:val="2"/>
          <w:sz w:val="26"/>
          <w:szCs w:val="26"/>
          <w:lang w:val="uk-UA" w:eastAsia="ar-SA"/>
        </w:rPr>
        <w:t>до Договору № ____/___від ___.___.____ року</w:t>
      </w:r>
    </w:p>
    <w:p w:rsidR="00F8012A" w:rsidRDefault="00F8012A" w:rsidP="00F8012A">
      <w:pPr>
        <w:jc w:val="both"/>
        <w:rPr>
          <w:rFonts w:ascii="Calibri" w:eastAsia="Calibri" w:hAnsi="Calibri"/>
          <w:lang w:val="uk-UA"/>
        </w:rPr>
      </w:pPr>
    </w:p>
    <w:p w:rsidR="00F8012A" w:rsidRDefault="00F8012A" w:rsidP="00F8012A">
      <w:pPr>
        <w:jc w:val="center"/>
        <w:outlineLvl w:val="0"/>
        <w:rPr>
          <w:rFonts w:eastAsia="Calibri"/>
          <w:b/>
          <w:lang w:val="uk-UA"/>
        </w:rPr>
      </w:pPr>
      <w:r>
        <w:rPr>
          <w:rFonts w:eastAsia="Calibri"/>
          <w:b/>
          <w:lang w:val="uk-UA"/>
        </w:rPr>
        <w:t xml:space="preserve">ТЕХНІЧНІ ВИМОГИ  </w:t>
      </w:r>
    </w:p>
    <w:p w:rsidR="00F8012A" w:rsidRDefault="00F8012A" w:rsidP="00F8012A">
      <w:pPr>
        <w:jc w:val="center"/>
        <w:outlineLvl w:val="0"/>
        <w:rPr>
          <w:rFonts w:eastAsia="Calibri"/>
          <w:b/>
          <w:lang w:val="uk-UA"/>
        </w:rPr>
      </w:pPr>
      <w:r>
        <w:rPr>
          <w:rFonts w:eastAsia="Calibri"/>
          <w:b/>
          <w:lang w:val="uk-UA"/>
        </w:rPr>
        <w:t xml:space="preserve">до послуг з організації продажу з аукціону нерухомого майна та </w:t>
      </w:r>
    </w:p>
    <w:p w:rsidR="00F8012A" w:rsidRDefault="00F8012A" w:rsidP="00F8012A">
      <w:pPr>
        <w:jc w:val="center"/>
        <w:outlineLvl w:val="0"/>
        <w:rPr>
          <w:rFonts w:eastAsia="Calibri"/>
          <w:b/>
          <w:lang w:val="uk-UA"/>
        </w:rPr>
      </w:pPr>
      <w:r>
        <w:rPr>
          <w:rFonts w:eastAsia="Calibri"/>
          <w:b/>
          <w:lang w:val="uk-UA"/>
        </w:rPr>
        <w:t>майнових прав на нерухоме майно</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sidRPr="005D29B8">
        <w:rPr>
          <w:rFonts w:eastAsia="Calibri"/>
          <w:lang w:val="uk-UA"/>
        </w:rPr>
        <w:t xml:space="preserve">1. </w:t>
      </w:r>
      <w:r>
        <w:rPr>
          <w:rFonts w:eastAsia="Calibri"/>
          <w:lang w:val="uk-UA"/>
        </w:rPr>
        <w:t>Виконавець</w:t>
      </w:r>
      <w:r w:rsidRPr="005D29B8">
        <w:rPr>
          <w:rFonts w:eastAsia="Calibri"/>
          <w:lang w:val="uk-UA"/>
        </w:rPr>
        <w:t xml:space="preserve"> має надавати професійні послуги з організації </w:t>
      </w:r>
      <w:r>
        <w:rPr>
          <w:rFonts w:eastAsia="Calibri"/>
          <w:lang w:val="uk-UA"/>
        </w:rPr>
        <w:t>продажу з Аукціону нерухомого М</w:t>
      </w:r>
      <w:r w:rsidRPr="005D29B8">
        <w:rPr>
          <w:rFonts w:eastAsia="Calibri"/>
          <w:lang w:val="uk-UA"/>
        </w:rPr>
        <w:t>айн</w:t>
      </w:r>
      <w:r>
        <w:rPr>
          <w:rFonts w:eastAsia="Calibri"/>
          <w:lang w:val="uk-UA"/>
        </w:rPr>
        <w:t>а та майнових прав на нерухоме М</w:t>
      </w:r>
      <w:r w:rsidRPr="005D29B8">
        <w:rPr>
          <w:rFonts w:eastAsia="Calibri"/>
          <w:lang w:val="uk-UA"/>
        </w:rPr>
        <w:t xml:space="preserve">айно шляхом проведення </w:t>
      </w:r>
      <w:r>
        <w:rPr>
          <w:rFonts w:eastAsia="Calibri"/>
          <w:lang w:val="uk-UA"/>
        </w:rPr>
        <w:t>А</w:t>
      </w:r>
      <w:r w:rsidRPr="005D29B8">
        <w:rPr>
          <w:rFonts w:eastAsia="Calibri"/>
          <w:lang w:val="uk-UA"/>
        </w:rPr>
        <w:t>укціону через електронні торги з метою отримання максимальної вигоди.</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sidRPr="005D29B8">
        <w:rPr>
          <w:rFonts w:eastAsia="Calibri"/>
          <w:lang w:val="uk-UA"/>
        </w:rPr>
        <w:t>2. З метою визначення кола потенційних покупців (в межах України та за її межами) зацікавлених в</w:t>
      </w:r>
      <w:r>
        <w:rPr>
          <w:rFonts w:eastAsia="Calibri"/>
          <w:lang w:val="uk-UA"/>
        </w:rPr>
        <w:t xml:space="preserve"> придбанні нерухомого М</w:t>
      </w:r>
      <w:r w:rsidRPr="005D29B8">
        <w:rPr>
          <w:rFonts w:eastAsia="Calibri"/>
          <w:lang w:val="uk-UA"/>
        </w:rPr>
        <w:t>айн</w:t>
      </w:r>
      <w:r>
        <w:rPr>
          <w:rFonts w:eastAsia="Calibri"/>
          <w:lang w:val="uk-UA"/>
        </w:rPr>
        <w:t>а та майнових прав на нерухоме М</w:t>
      </w:r>
      <w:r w:rsidRPr="005D29B8">
        <w:rPr>
          <w:rFonts w:eastAsia="Calibri"/>
          <w:lang w:val="uk-UA"/>
        </w:rPr>
        <w:t xml:space="preserve">айно, </w:t>
      </w:r>
      <w:r>
        <w:rPr>
          <w:rFonts w:eastAsia="Calibri"/>
          <w:lang w:val="uk-UA"/>
        </w:rPr>
        <w:t>Виконавець</w:t>
      </w:r>
      <w:r w:rsidRPr="005D29B8">
        <w:rPr>
          <w:rFonts w:eastAsia="Calibri"/>
          <w:lang w:val="uk-UA"/>
        </w:rPr>
        <w:t xml:space="preserve"> повинен мати можливість здійснювати перед</w:t>
      </w:r>
      <w:r>
        <w:rPr>
          <w:rFonts w:eastAsia="Calibri"/>
          <w:lang w:val="uk-UA"/>
        </w:rPr>
        <w:t>продажну підготовку нерухомого М</w:t>
      </w:r>
      <w:r w:rsidRPr="005D29B8">
        <w:rPr>
          <w:rFonts w:eastAsia="Calibri"/>
          <w:lang w:val="uk-UA"/>
        </w:rPr>
        <w:t>айн</w:t>
      </w:r>
      <w:r>
        <w:rPr>
          <w:rFonts w:eastAsia="Calibri"/>
          <w:lang w:val="uk-UA"/>
        </w:rPr>
        <w:t>а та майнових прав на нерухоме М</w:t>
      </w:r>
      <w:r w:rsidRPr="005D29B8">
        <w:rPr>
          <w:rFonts w:eastAsia="Calibri"/>
          <w:lang w:val="uk-UA"/>
        </w:rPr>
        <w:t>айно (далі – Об’єкт/ Об’єкти нерухомого майна та майнових прав на нерухоме майно) шляхом залучення іншої (-</w:t>
      </w:r>
      <w:proofErr w:type="spellStart"/>
      <w:r w:rsidRPr="005D29B8">
        <w:rPr>
          <w:rFonts w:eastAsia="Calibri"/>
          <w:lang w:val="uk-UA"/>
        </w:rPr>
        <w:t>их</w:t>
      </w:r>
      <w:proofErr w:type="spellEnd"/>
      <w:r w:rsidRPr="005D29B8">
        <w:rPr>
          <w:rFonts w:eastAsia="Calibri"/>
          <w:lang w:val="uk-UA"/>
        </w:rPr>
        <w:t>) особи (-</w:t>
      </w:r>
      <w:proofErr w:type="spellStart"/>
      <w:r w:rsidRPr="005D29B8">
        <w:rPr>
          <w:rFonts w:eastAsia="Calibri"/>
          <w:lang w:val="uk-UA"/>
        </w:rPr>
        <w:t>іб</w:t>
      </w:r>
      <w:proofErr w:type="spellEnd"/>
      <w:r w:rsidRPr="005D29B8">
        <w:rPr>
          <w:rFonts w:eastAsia="Calibri"/>
          <w:lang w:val="uk-UA"/>
        </w:rPr>
        <w:t xml:space="preserve">), залишаючись відповідальним у повному обсязі за надання послуг перед Замовником. </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Pr>
          <w:rFonts w:eastAsia="Calibri"/>
          <w:lang w:val="uk-UA"/>
        </w:rPr>
        <w:t>3. Об’єкти нерухомого М</w:t>
      </w:r>
      <w:r w:rsidRPr="005D29B8">
        <w:rPr>
          <w:rFonts w:eastAsia="Calibri"/>
          <w:lang w:val="uk-UA"/>
        </w:rPr>
        <w:t>айн</w:t>
      </w:r>
      <w:r>
        <w:rPr>
          <w:rFonts w:eastAsia="Calibri"/>
          <w:lang w:val="uk-UA"/>
        </w:rPr>
        <w:t>а та майнових прав на нерухоме М</w:t>
      </w:r>
      <w:r w:rsidRPr="005D29B8">
        <w:rPr>
          <w:rFonts w:eastAsia="Calibri"/>
          <w:lang w:val="uk-UA"/>
        </w:rPr>
        <w:t>айно, по яким необхідно буде організовувати передпродажну підготов</w:t>
      </w:r>
      <w:r>
        <w:rPr>
          <w:rFonts w:eastAsia="Calibri"/>
          <w:lang w:val="uk-UA"/>
        </w:rPr>
        <w:t>ку та продаж з А</w:t>
      </w:r>
      <w:r w:rsidRPr="005D29B8">
        <w:rPr>
          <w:rFonts w:eastAsia="Calibri"/>
          <w:lang w:val="uk-UA"/>
        </w:rPr>
        <w:t>укціону:</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Pr>
          <w:rFonts w:eastAsia="Calibri"/>
          <w:lang w:val="uk-UA"/>
        </w:rPr>
        <w:t>Об’єкти нерухомого М</w:t>
      </w:r>
      <w:r w:rsidRPr="005D29B8">
        <w:rPr>
          <w:rFonts w:eastAsia="Calibri"/>
          <w:lang w:val="uk-UA"/>
        </w:rPr>
        <w:t>айн</w:t>
      </w:r>
      <w:r>
        <w:rPr>
          <w:rFonts w:eastAsia="Calibri"/>
          <w:lang w:val="uk-UA"/>
        </w:rPr>
        <w:t>а та майнові права на нерухоме М</w:t>
      </w:r>
      <w:r w:rsidRPr="005D29B8">
        <w:rPr>
          <w:rFonts w:eastAsia="Calibri"/>
          <w:lang w:val="uk-UA"/>
        </w:rPr>
        <w:t>айно, що призначені для поточного використання у власній д</w:t>
      </w:r>
      <w:r>
        <w:rPr>
          <w:rFonts w:eastAsia="Calibri"/>
          <w:lang w:val="uk-UA"/>
        </w:rPr>
        <w:t>іяльності Замовника - нерухоме М</w:t>
      </w:r>
      <w:r w:rsidRPr="005D29B8">
        <w:rPr>
          <w:rFonts w:eastAsia="Calibri"/>
          <w:lang w:val="uk-UA"/>
        </w:rPr>
        <w:t>а</w:t>
      </w:r>
      <w:r>
        <w:rPr>
          <w:rFonts w:eastAsia="Calibri"/>
          <w:lang w:val="uk-UA"/>
        </w:rPr>
        <w:t>йно, майнові права на нерухоме М</w:t>
      </w:r>
      <w:r w:rsidRPr="005D29B8">
        <w:rPr>
          <w:rFonts w:eastAsia="Calibri"/>
          <w:lang w:val="uk-UA"/>
        </w:rPr>
        <w:t>айно, що перебувають у власності Замовника для поточного використання.</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Pr>
          <w:rFonts w:eastAsia="Calibri"/>
          <w:lang w:val="uk-UA"/>
        </w:rPr>
        <w:t>Об’єкти нерухомого М</w:t>
      </w:r>
      <w:r w:rsidRPr="005D29B8">
        <w:rPr>
          <w:rFonts w:eastAsia="Calibri"/>
          <w:lang w:val="uk-UA"/>
        </w:rPr>
        <w:t>айн</w:t>
      </w:r>
      <w:r>
        <w:rPr>
          <w:rFonts w:eastAsia="Calibri"/>
          <w:lang w:val="uk-UA"/>
        </w:rPr>
        <w:t>а та майнові права на нерухоме М</w:t>
      </w:r>
      <w:r w:rsidRPr="005D29B8">
        <w:rPr>
          <w:rFonts w:eastAsia="Calibri"/>
          <w:lang w:val="uk-UA"/>
        </w:rPr>
        <w:t>айно, прийняті на баланс з метою</w:t>
      </w:r>
      <w:r>
        <w:rPr>
          <w:rFonts w:eastAsia="Calibri"/>
          <w:lang w:val="uk-UA"/>
        </w:rPr>
        <w:t xml:space="preserve"> подальшого продажу - нерухоме М</w:t>
      </w:r>
      <w:r w:rsidRPr="005D29B8">
        <w:rPr>
          <w:rFonts w:eastAsia="Calibri"/>
          <w:lang w:val="uk-UA"/>
        </w:rPr>
        <w:t>а</w:t>
      </w:r>
      <w:r>
        <w:rPr>
          <w:rFonts w:eastAsia="Calibri"/>
          <w:lang w:val="uk-UA"/>
        </w:rPr>
        <w:t>йно, майнові права на нерухоме М</w:t>
      </w:r>
      <w:r w:rsidRPr="005D29B8">
        <w:rPr>
          <w:rFonts w:eastAsia="Calibri"/>
          <w:lang w:val="uk-UA"/>
        </w:rPr>
        <w:t>айно, що перебувають у власності Замовника та вартість яких буде відшкодована шляхом  операції з продажу, а не поточного використання.</w:t>
      </w:r>
    </w:p>
    <w:p w:rsidR="00F8012A" w:rsidRPr="005D29B8" w:rsidRDefault="00F8012A" w:rsidP="00F8012A">
      <w:pPr>
        <w:pStyle w:val="a6"/>
        <w:spacing w:before="0" w:beforeAutospacing="0" w:after="0" w:afterAutospacing="0" w:line="276" w:lineRule="auto"/>
        <w:jc w:val="both"/>
        <w:rPr>
          <w:rFonts w:eastAsia="Times New Roman" w:cs="Arial"/>
          <w:lang w:val="uk-UA"/>
        </w:rPr>
      </w:pPr>
      <w:r w:rsidRPr="00FD2624">
        <w:rPr>
          <w:rFonts w:eastAsia="Times New Roman" w:cs="Arial"/>
          <w:b/>
          <w:lang w:val="uk-UA"/>
        </w:rPr>
        <w:t>«Майно»</w:t>
      </w:r>
      <w:r>
        <w:rPr>
          <w:rFonts w:eastAsia="Times New Roman" w:cs="Arial"/>
          <w:lang w:val="uk-UA"/>
        </w:rPr>
        <w:t xml:space="preserve"> - Об’єкти нерухомого М</w:t>
      </w:r>
      <w:r w:rsidRPr="00F827D2">
        <w:rPr>
          <w:rFonts w:eastAsia="Times New Roman" w:cs="Arial"/>
          <w:lang w:val="uk-UA"/>
        </w:rPr>
        <w:t>а</w:t>
      </w:r>
      <w:r>
        <w:rPr>
          <w:rFonts w:eastAsia="Times New Roman" w:cs="Arial"/>
          <w:lang w:val="uk-UA"/>
        </w:rPr>
        <w:t>йна, майнові права на нерухоме М</w:t>
      </w:r>
      <w:r w:rsidRPr="00F827D2">
        <w:rPr>
          <w:rFonts w:eastAsia="Times New Roman" w:cs="Arial"/>
          <w:lang w:val="uk-UA"/>
        </w:rPr>
        <w:t>айно, що призначені для поточного використання у власній діяльності З</w:t>
      </w:r>
      <w:r>
        <w:rPr>
          <w:rFonts w:eastAsia="Times New Roman" w:cs="Arial"/>
          <w:lang w:val="uk-UA"/>
        </w:rPr>
        <w:t>амовника та Об’єкти нерухомого М</w:t>
      </w:r>
      <w:r w:rsidRPr="00F827D2">
        <w:rPr>
          <w:rFonts w:eastAsia="Times New Roman" w:cs="Arial"/>
          <w:lang w:val="uk-UA"/>
        </w:rPr>
        <w:t>а</w:t>
      </w:r>
      <w:r>
        <w:rPr>
          <w:rFonts w:eastAsia="Times New Roman" w:cs="Arial"/>
          <w:lang w:val="uk-UA"/>
        </w:rPr>
        <w:t>йна, майнові права на нерухоме М</w:t>
      </w:r>
      <w:r w:rsidRPr="00F827D2">
        <w:rPr>
          <w:rFonts w:eastAsia="Times New Roman" w:cs="Arial"/>
          <w:lang w:val="uk-UA"/>
        </w:rPr>
        <w:t>айно, прийняті на баланс з метою подальшого продажу.</w:t>
      </w:r>
    </w:p>
    <w:p w:rsidR="00F8012A" w:rsidRPr="001E1766" w:rsidRDefault="00F8012A" w:rsidP="00F8012A">
      <w:pPr>
        <w:widowControl w:val="0"/>
        <w:tabs>
          <w:tab w:val="left" w:pos="426"/>
        </w:tabs>
        <w:autoSpaceDE w:val="0"/>
        <w:autoSpaceDN w:val="0"/>
        <w:adjustRightInd w:val="0"/>
        <w:ind w:firstLine="720"/>
        <w:jc w:val="both"/>
        <w:rPr>
          <w:rFonts w:eastAsia="Calibri"/>
          <w:lang w:val="uk-UA"/>
        </w:rPr>
      </w:pPr>
      <w:r w:rsidRPr="005D29B8">
        <w:rPr>
          <w:rFonts w:eastAsia="Calibri"/>
          <w:lang w:val="uk-UA"/>
        </w:rPr>
        <w:t>4. Передпродажна підготовка повинна здійснюватися шляхом застосування комплексу заходів, які включають:</w:t>
      </w:r>
    </w:p>
    <w:p w:rsidR="00F8012A" w:rsidRPr="005D29B8" w:rsidRDefault="00F8012A" w:rsidP="00F8012A">
      <w:pPr>
        <w:ind w:firstLine="709"/>
        <w:jc w:val="both"/>
        <w:outlineLvl w:val="0"/>
        <w:rPr>
          <w:rFonts w:eastAsia="Times New Roman"/>
          <w:lang w:val="uk-UA" w:eastAsia="ru-RU"/>
        </w:rPr>
      </w:pPr>
      <w:r w:rsidRPr="005D29B8">
        <w:rPr>
          <w:rFonts w:eastAsia="Times New Roman"/>
          <w:lang w:val="uk-UA" w:eastAsia="ru-RU"/>
        </w:rPr>
        <w:t>-  всебічний аналіз Майна (місцезнаходження, технічний стан та ін.  із зазначенням рекомендацій, які могли б посприяти отриманню Замовником максимальної вигоди від продажу Майна), з метою визначення цільових  груп потенційних покупців;</w:t>
      </w:r>
    </w:p>
    <w:p w:rsidR="00F8012A" w:rsidRPr="005D29B8" w:rsidRDefault="00F8012A" w:rsidP="00F8012A">
      <w:pPr>
        <w:ind w:firstLine="709"/>
        <w:jc w:val="both"/>
        <w:outlineLvl w:val="0"/>
        <w:rPr>
          <w:rFonts w:eastAsia="Times New Roman"/>
          <w:lang w:val="uk-UA" w:eastAsia="ru-RU"/>
        </w:rPr>
      </w:pPr>
      <w:r w:rsidRPr="005D29B8">
        <w:rPr>
          <w:rFonts w:eastAsia="Times New Roman"/>
          <w:lang w:val="uk-UA" w:eastAsia="ru-RU"/>
        </w:rPr>
        <w:t>- визначення  кола потенційних покупців, які можуть бути зацікавлені в придбанні Майна;</w:t>
      </w:r>
    </w:p>
    <w:p w:rsidR="00F8012A" w:rsidRPr="005D29B8" w:rsidRDefault="00F8012A" w:rsidP="00F8012A">
      <w:pPr>
        <w:ind w:firstLine="709"/>
        <w:jc w:val="both"/>
        <w:outlineLvl w:val="0"/>
        <w:rPr>
          <w:rFonts w:eastAsia="Times New Roman"/>
          <w:lang w:val="uk-UA" w:eastAsia="ru-RU"/>
        </w:rPr>
      </w:pPr>
      <w:r w:rsidRPr="005D29B8">
        <w:rPr>
          <w:rFonts w:eastAsia="Times New Roman"/>
          <w:lang w:val="uk-UA" w:eastAsia="ru-RU"/>
        </w:rPr>
        <w:t>-  інформування потенційних покупців, які можуть бути зацікавлені в придбанні Майна (шляхом використання ЗМІ та інших засобів) з застосуванням комплексу маркетингових комунікацій (виявлення цільової аудиторії, визначення ступеню купівельної спроможності аудиторії; збір інформації отриманої  з каналів зворотного зв’язку);</w:t>
      </w:r>
    </w:p>
    <w:p w:rsidR="00F8012A" w:rsidRPr="005D29B8" w:rsidRDefault="00F8012A" w:rsidP="00F8012A">
      <w:pPr>
        <w:ind w:firstLine="709"/>
        <w:jc w:val="both"/>
        <w:outlineLvl w:val="0"/>
        <w:rPr>
          <w:rFonts w:eastAsia="Times New Roman"/>
          <w:lang w:val="uk-UA" w:eastAsia="ru-RU"/>
        </w:rPr>
      </w:pPr>
      <w:r w:rsidRPr="005D29B8">
        <w:rPr>
          <w:rFonts w:eastAsia="Times New Roman"/>
          <w:lang w:val="uk-UA" w:eastAsia="ru-RU"/>
        </w:rPr>
        <w:t>- координування дій між Замовником  і потенційними покупцями для мінімізації залучення ресурсів Замовника і оптимізації процесу передпродажної підготовки Майна;</w:t>
      </w:r>
    </w:p>
    <w:p w:rsidR="00F8012A" w:rsidRPr="005D29B8" w:rsidRDefault="00F8012A" w:rsidP="00F8012A">
      <w:pPr>
        <w:ind w:firstLine="709"/>
        <w:jc w:val="both"/>
        <w:outlineLvl w:val="0"/>
        <w:rPr>
          <w:rFonts w:eastAsia="Times New Roman"/>
          <w:lang w:val="uk-UA" w:eastAsia="ru-RU"/>
        </w:rPr>
      </w:pPr>
      <w:r w:rsidRPr="005D29B8">
        <w:rPr>
          <w:rFonts w:eastAsia="Times New Roman"/>
          <w:lang w:val="uk-UA" w:eastAsia="ru-RU"/>
        </w:rPr>
        <w:t>- розробка матеріалів (інформації) по Майну, які будуть містити його склад, загальний опис та  характеристики,  необхідні потенційним покупцям для визначення їх інтересу в запропонованій  інвестиційній  можливості  та прийнятті рішення про купівлю Майна.</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sidRPr="005D29B8">
        <w:rPr>
          <w:rFonts w:eastAsia="Calibri"/>
          <w:lang w:val="uk-UA"/>
        </w:rPr>
        <w:t xml:space="preserve">5. </w:t>
      </w:r>
      <w:r>
        <w:rPr>
          <w:rFonts w:eastAsia="Calibri"/>
          <w:lang w:val="uk-UA"/>
        </w:rPr>
        <w:t>Виконавець</w:t>
      </w:r>
      <w:r w:rsidRPr="005D29B8">
        <w:rPr>
          <w:rFonts w:eastAsia="Calibri"/>
          <w:lang w:val="uk-UA"/>
        </w:rPr>
        <w:t xml:space="preserve"> при надані послуги з організації продажу з аукціону нер</w:t>
      </w:r>
      <w:r>
        <w:rPr>
          <w:rFonts w:eastAsia="Calibri"/>
          <w:lang w:val="uk-UA"/>
        </w:rPr>
        <w:t>ухомого М</w:t>
      </w:r>
      <w:r w:rsidRPr="005D29B8">
        <w:rPr>
          <w:rFonts w:eastAsia="Calibri"/>
          <w:lang w:val="uk-UA"/>
        </w:rPr>
        <w:t>айн</w:t>
      </w:r>
      <w:r>
        <w:rPr>
          <w:rFonts w:eastAsia="Calibri"/>
          <w:lang w:val="uk-UA"/>
        </w:rPr>
        <w:t>а та майнових прав на нерухоме М</w:t>
      </w:r>
      <w:r w:rsidRPr="005D29B8">
        <w:rPr>
          <w:rFonts w:eastAsia="Calibri"/>
          <w:lang w:val="uk-UA"/>
        </w:rPr>
        <w:t>айно (надалі – Послуги) зобов’язується:</w:t>
      </w:r>
    </w:p>
    <w:p w:rsidR="00F8012A" w:rsidRPr="005D29B8" w:rsidRDefault="00F8012A" w:rsidP="00F8012A">
      <w:pPr>
        <w:widowControl w:val="0"/>
        <w:tabs>
          <w:tab w:val="left" w:pos="426"/>
        </w:tabs>
        <w:autoSpaceDE w:val="0"/>
        <w:autoSpaceDN w:val="0"/>
        <w:adjustRightInd w:val="0"/>
        <w:ind w:firstLine="720"/>
        <w:jc w:val="both"/>
        <w:rPr>
          <w:rFonts w:eastAsia="Calibri"/>
          <w:lang w:val="uk-UA"/>
        </w:rPr>
      </w:pPr>
      <w:r w:rsidRPr="005D29B8">
        <w:rPr>
          <w:rFonts w:eastAsia="Calibri"/>
          <w:lang w:val="uk-UA"/>
        </w:rPr>
        <w:t xml:space="preserve">- надати Послуги, а Замовник зобов’язується сплатити </w:t>
      </w:r>
      <w:r>
        <w:rPr>
          <w:rFonts w:eastAsia="Calibri"/>
          <w:lang w:val="uk-UA"/>
        </w:rPr>
        <w:t>Виконавцю</w:t>
      </w:r>
      <w:r w:rsidRPr="005D29B8">
        <w:rPr>
          <w:rFonts w:eastAsia="Calibri"/>
          <w:lang w:val="uk-UA"/>
        </w:rPr>
        <w:t xml:space="preserve"> вартість наданих Послуг;</w:t>
      </w:r>
    </w:p>
    <w:p w:rsidR="00F8012A" w:rsidRPr="007E4CA8" w:rsidRDefault="00F8012A" w:rsidP="00F8012A">
      <w:pPr>
        <w:widowControl w:val="0"/>
        <w:tabs>
          <w:tab w:val="left" w:pos="426"/>
        </w:tabs>
        <w:autoSpaceDE w:val="0"/>
        <w:autoSpaceDN w:val="0"/>
        <w:adjustRightInd w:val="0"/>
        <w:ind w:firstLine="720"/>
        <w:jc w:val="both"/>
        <w:rPr>
          <w:rFonts w:eastAsia="Calibri"/>
          <w:lang w:val="uk-UA"/>
        </w:rPr>
      </w:pPr>
      <w:r w:rsidRPr="007E4CA8">
        <w:rPr>
          <w:rFonts w:eastAsia="Calibri"/>
          <w:lang w:val="uk-UA"/>
        </w:rPr>
        <w:t>- своєчасно та у повному обсязі надавати Послуги в порядку та на умовах визначених в цьому Договорі;</w:t>
      </w:r>
    </w:p>
    <w:p w:rsidR="00F8012A" w:rsidRPr="007E4CA8" w:rsidRDefault="00F8012A" w:rsidP="00F8012A">
      <w:pPr>
        <w:widowControl w:val="0"/>
        <w:tabs>
          <w:tab w:val="left" w:pos="426"/>
        </w:tabs>
        <w:autoSpaceDE w:val="0"/>
        <w:autoSpaceDN w:val="0"/>
        <w:adjustRightInd w:val="0"/>
        <w:ind w:firstLine="720"/>
        <w:jc w:val="both"/>
        <w:rPr>
          <w:rFonts w:eastAsia="Calibri"/>
          <w:lang w:val="uk-UA"/>
        </w:rPr>
      </w:pPr>
      <w:r w:rsidRPr="007E4CA8">
        <w:rPr>
          <w:rFonts w:eastAsia="Calibri"/>
          <w:lang w:val="uk-UA"/>
        </w:rPr>
        <w:t xml:space="preserve">- своєчасно надавати інформацію про хід аукціонів; </w:t>
      </w:r>
    </w:p>
    <w:p w:rsidR="00F8012A" w:rsidRPr="007E4CA8" w:rsidRDefault="00F8012A" w:rsidP="00F8012A">
      <w:pPr>
        <w:pStyle w:val="a6"/>
        <w:spacing w:before="0" w:beforeAutospacing="0" w:after="0" w:afterAutospacing="0" w:line="276" w:lineRule="auto"/>
        <w:jc w:val="both"/>
        <w:rPr>
          <w:lang w:val="uk-UA"/>
        </w:rPr>
      </w:pPr>
      <w:r w:rsidRPr="007E4CA8">
        <w:rPr>
          <w:rFonts w:eastAsia="Times New Roman"/>
          <w:lang w:val="uk-UA"/>
        </w:rPr>
        <w:t>- о</w:t>
      </w:r>
      <w:r w:rsidRPr="007E4CA8">
        <w:rPr>
          <w:lang w:val="uk-UA"/>
        </w:rPr>
        <w:t>рганізатор аукціону зобов’язаний не пізніше ніж за 20 календарних днів до визначеної дати проведення аукціону опуб</w:t>
      </w:r>
      <w:r>
        <w:rPr>
          <w:lang w:val="uk-UA"/>
        </w:rPr>
        <w:t>лікувати інформацію про продаж Майна з А</w:t>
      </w:r>
      <w:r w:rsidRPr="007E4CA8">
        <w:rPr>
          <w:lang w:val="uk-UA"/>
        </w:rPr>
        <w:t>укціону на власному веб-</w:t>
      </w:r>
      <w:r w:rsidRPr="007E4CA8">
        <w:rPr>
          <w:lang w:val="uk-UA"/>
        </w:rPr>
        <w:lastRenderedPageBreak/>
        <w:t>сайті та не менш ніж у двох електронних або друкованих засобах масової інформації, які спеціалізуються на ро</w:t>
      </w:r>
      <w:r>
        <w:rPr>
          <w:lang w:val="uk-UA"/>
        </w:rPr>
        <w:t>зміщенні інформації про продаж М</w:t>
      </w:r>
      <w:r w:rsidRPr="007E4CA8">
        <w:rPr>
          <w:lang w:val="uk-UA"/>
        </w:rPr>
        <w:t>айна.</w:t>
      </w:r>
    </w:p>
    <w:p w:rsidR="00F8012A" w:rsidRPr="007E4CA8" w:rsidRDefault="00F8012A" w:rsidP="00F8012A">
      <w:pPr>
        <w:tabs>
          <w:tab w:val="center" w:pos="4677"/>
          <w:tab w:val="right" w:pos="9355"/>
        </w:tabs>
        <w:ind w:firstLine="567"/>
        <w:jc w:val="both"/>
        <w:rPr>
          <w:rFonts w:eastAsia="Times New Roman"/>
          <w:lang w:val="uk-UA" w:eastAsia="ru-RU"/>
        </w:rPr>
      </w:pPr>
      <w:r w:rsidRPr="007E4CA8">
        <w:rPr>
          <w:lang w:val="uk-UA"/>
        </w:rPr>
        <w:t xml:space="preserve">6. Порядок проведення аукціону; строки проведення аукціону; умови проведення аукціону; </w:t>
      </w:r>
      <w:r w:rsidRPr="007E4CA8">
        <w:rPr>
          <w:rFonts w:eastAsia="Times New Roman"/>
          <w:lang w:val="uk-UA" w:eastAsia="ru-RU"/>
        </w:rPr>
        <w:t>опис/перелік Майна, що передається на продаж та який розділений на Лоти, із обов’язковим зазначенням:</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val="uk-UA" w:eastAsia="ru-RU"/>
        </w:rPr>
        <w:t>початкова ціна продажу на Аукціоні;</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val="uk-UA" w:eastAsia="ru-RU"/>
        </w:rPr>
        <w:t>крок Аукціону по кожному Лоту;</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val="uk-UA" w:eastAsia="ru-RU"/>
        </w:rPr>
        <w:t>розміри Гарантійних внесків по кожному Лоту;</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val="uk-UA" w:eastAsia="ru-RU"/>
        </w:rPr>
        <w:t>інформація щодо складу Майна;</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val="uk-UA" w:eastAsia="ru-RU"/>
        </w:rPr>
        <w:t>вартість послуг організатора Аукціону;</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sidRPr="007E4CA8">
        <w:rPr>
          <w:rFonts w:eastAsia="Times New Roman"/>
          <w:lang w:eastAsia="ru-RU"/>
        </w:rPr>
        <w:t xml:space="preserve">порядок оплати </w:t>
      </w:r>
      <w:proofErr w:type="spellStart"/>
      <w:r w:rsidRPr="007E4CA8">
        <w:rPr>
          <w:rFonts w:eastAsia="Times New Roman"/>
          <w:lang w:eastAsia="ru-RU"/>
        </w:rPr>
        <w:t>послуг</w:t>
      </w:r>
      <w:proofErr w:type="spellEnd"/>
      <w:r w:rsidRPr="007E4CA8">
        <w:rPr>
          <w:rFonts w:eastAsia="Times New Roman"/>
          <w:lang w:eastAsia="ru-RU"/>
        </w:rPr>
        <w:t xml:space="preserve"> </w:t>
      </w:r>
      <w:proofErr w:type="spellStart"/>
      <w:r w:rsidRPr="007E4CA8">
        <w:rPr>
          <w:rFonts w:eastAsia="Times New Roman"/>
          <w:lang w:eastAsia="ru-RU"/>
        </w:rPr>
        <w:t>організатора</w:t>
      </w:r>
      <w:proofErr w:type="spellEnd"/>
      <w:r w:rsidRPr="007E4CA8">
        <w:rPr>
          <w:rFonts w:eastAsia="Times New Roman"/>
          <w:lang w:eastAsia="ru-RU"/>
        </w:rPr>
        <w:t xml:space="preserve"> </w:t>
      </w:r>
      <w:proofErr w:type="spellStart"/>
      <w:r w:rsidRPr="007E4CA8">
        <w:rPr>
          <w:rFonts w:eastAsia="Times New Roman"/>
          <w:lang w:eastAsia="ru-RU"/>
        </w:rPr>
        <w:t>аукціону</w:t>
      </w:r>
      <w:proofErr w:type="spellEnd"/>
      <w:r w:rsidRPr="007E4CA8">
        <w:rPr>
          <w:rFonts w:eastAsia="Calibri"/>
          <w:shd w:val="clear" w:color="auto" w:fill="FFFFFF"/>
          <w:lang w:val="uk-UA"/>
        </w:rPr>
        <w:t>;</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r>
        <w:rPr>
          <w:rFonts w:eastAsia="Times New Roman"/>
          <w:lang w:eastAsia="ru-RU"/>
        </w:rPr>
        <w:t xml:space="preserve">права </w:t>
      </w:r>
      <w:proofErr w:type="spellStart"/>
      <w:r>
        <w:rPr>
          <w:rFonts w:eastAsia="Times New Roman"/>
          <w:lang w:eastAsia="ru-RU"/>
        </w:rPr>
        <w:t>третіх</w:t>
      </w:r>
      <w:proofErr w:type="spellEnd"/>
      <w:r>
        <w:rPr>
          <w:rFonts w:eastAsia="Times New Roman"/>
          <w:lang w:eastAsia="ru-RU"/>
        </w:rPr>
        <w:t xml:space="preserve"> </w:t>
      </w:r>
      <w:proofErr w:type="spellStart"/>
      <w:r>
        <w:rPr>
          <w:rFonts w:eastAsia="Times New Roman"/>
          <w:lang w:eastAsia="ru-RU"/>
        </w:rPr>
        <w:t>осіб</w:t>
      </w:r>
      <w:proofErr w:type="spellEnd"/>
      <w:r>
        <w:rPr>
          <w:rFonts w:eastAsia="Times New Roman"/>
          <w:lang w:eastAsia="ru-RU"/>
        </w:rPr>
        <w:t xml:space="preserve"> на </w:t>
      </w:r>
      <w:r>
        <w:rPr>
          <w:rFonts w:eastAsia="Times New Roman"/>
          <w:lang w:val="uk-UA" w:eastAsia="ru-RU"/>
        </w:rPr>
        <w:t>М</w:t>
      </w:r>
      <w:proofErr w:type="spellStart"/>
      <w:r w:rsidRPr="007E4CA8">
        <w:rPr>
          <w:rFonts w:eastAsia="Times New Roman"/>
          <w:lang w:eastAsia="ru-RU"/>
        </w:rPr>
        <w:t>айно</w:t>
      </w:r>
      <w:proofErr w:type="spellEnd"/>
      <w:r w:rsidRPr="007E4CA8">
        <w:rPr>
          <w:rFonts w:eastAsia="Times New Roman"/>
          <w:lang w:eastAsia="ru-RU"/>
        </w:rPr>
        <w:t xml:space="preserve"> (у </w:t>
      </w:r>
      <w:proofErr w:type="spellStart"/>
      <w:r w:rsidRPr="007E4CA8">
        <w:rPr>
          <w:rFonts w:eastAsia="Times New Roman"/>
          <w:lang w:eastAsia="ru-RU"/>
        </w:rPr>
        <w:t>разі</w:t>
      </w:r>
      <w:proofErr w:type="spellEnd"/>
      <w:r w:rsidRPr="007E4CA8">
        <w:rPr>
          <w:rFonts w:eastAsia="Times New Roman"/>
          <w:lang w:eastAsia="ru-RU"/>
        </w:rPr>
        <w:t xml:space="preserve"> </w:t>
      </w:r>
      <w:proofErr w:type="spellStart"/>
      <w:r w:rsidRPr="007E4CA8">
        <w:rPr>
          <w:rFonts w:eastAsia="Times New Roman"/>
          <w:lang w:eastAsia="ru-RU"/>
        </w:rPr>
        <w:t>його</w:t>
      </w:r>
      <w:proofErr w:type="spellEnd"/>
      <w:r w:rsidRPr="007E4CA8">
        <w:rPr>
          <w:rFonts w:eastAsia="Times New Roman"/>
          <w:lang w:eastAsia="ru-RU"/>
        </w:rPr>
        <w:t xml:space="preserve"> </w:t>
      </w:r>
      <w:proofErr w:type="spellStart"/>
      <w:r w:rsidRPr="007E4CA8">
        <w:rPr>
          <w:rFonts w:eastAsia="Times New Roman"/>
          <w:lang w:eastAsia="ru-RU"/>
        </w:rPr>
        <w:t>обтяження</w:t>
      </w:r>
      <w:proofErr w:type="spellEnd"/>
      <w:r w:rsidRPr="007E4CA8">
        <w:rPr>
          <w:rFonts w:eastAsia="Times New Roman"/>
          <w:lang w:eastAsia="ru-RU"/>
        </w:rPr>
        <w:t>)</w:t>
      </w:r>
      <w:r w:rsidRPr="007E4CA8">
        <w:rPr>
          <w:rFonts w:eastAsia="Times New Roman"/>
          <w:lang w:val="uk-UA" w:eastAsia="ru-RU"/>
        </w:rPr>
        <w:t>;</w:t>
      </w:r>
    </w:p>
    <w:p w:rsidR="00F8012A" w:rsidRPr="007E4CA8" w:rsidRDefault="00F8012A" w:rsidP="00F8012A">
      <w:pPr>
        <w:pStyle w:val="af7"/>
        <w:numPr>
          <w:ilvl w:val="0"/>
          <w:numId w:val="22"/>
        </w:numPr>
        <w:tabs>
          <w:tab w:val="center" w:pos="4677"/>
          <w:tab w:val="right" w:pos="9355"/>
        </w:tabs>
        <w:spacing w:line="276" w:lineRule="auto"/>
        <w:contextualSpacing/>
        <w:jc w:val="both"/>
        <w:rPr>
          <w:lang w:val="uk-UA"/>
        </w:rPr>
      </w:pPr>
      <w:proofErr w:type="spellStart"/>
      <w:r w:rsidRPr="007E4CA8">
        <w:rPr>
          <w:rFonts w:eastAsia="Times New Roman"/>
          <w:lang w:eastAsia="ru-RU"/>
        </w:rPr>
        <w:t>інші</w:t>
      </w:r>
      <w:proofErr w:type="spellEnd"/>
      <w:r w:rsidRPr="007E4CA8">
        <w:rPr>
          <w:rFonts w:eastAsia="Times New Roman"/>
          <w:lang w:eastAsia="ru-RU"/>
        </w:rPr>
        <w:t xml:space="preserve"> </w:t>
      </w:r>
      <w:proofErr w:type="spellStart"/>
      <w:r w:rsidRPr="007E4CA8">
        <w:rPr>
          <w:rFonts w:eastAsia="Times New Roman"/>
          <w:lang w:eastAsia="ru-RU"/>
        </w:rPr>
        <w:t>істотні</w:t>
      </w:r>
      <w:proofErr w:type="spellEnd"/>
      <w:r w:rsidRPr="007E4CA8">
        <w:rPr>
          <w:rFonts w:eastAsia="Times New Roman"/>
          <w:lang w:eastAsia="ru-RU"/>
        </w:rPr>
        <w:t xml:space="preserve"> </w:t>
      </w:r>
      <w:proofErr w:type="spellStart"/>
      <w:r w:rsidRPr="007E4CA8">
        <w:rPr>
          <w:rFonts w:eastAsia="Times New Roman"/>
          <w:lang w:eastAsia="ru-RU"/>
        </w:rPr>
        <w:t>умови</w:t>
      </w:r>
      <w:proofErr w:type="spellEnd"/>
      <w:r w:rsidRPr="007E4CA8">
        <w:rPr>
          <w:rFonts w:eastAsia="Times New Roman"/>
          <w:lang w:eastAsia="ru-RU"/>
        </w:rPr>
        <w:t xml:space="preserve"> </w:t>
      </w:r>
      <w:proofErr w:type="spellStart"/>
      <w:r w:rsidRPr="007E4CA8">
        <w:rPr>
          <w:rFonts w:eastAsia="Times New Roman"/>
          <w:lang w:eastAsia="ru-RU"/>
        </w:rPr>
        <w:t>проведення</w:t>
      </w:r>
      <w:proofErr w:type="spellEnd"/>
      <w:r w:rsidRPr="007E4CA8">
        <w:rPr>
          <w:rFonts w:eastAsia="Times New Roman"/>
          <w:lang w:eastAsia="ru-RU"/>
        </w:rPr>
        <w:t xml:space="preserve"> </w:t>
      </w:r>
      <w:proofErr w:type="spellStart"/>
      <w:r w:rsidRPr="007E4CA8">
        <w:rPr>
          <w:rFonts w:eastAsia="Times New Roman"/>
          <w:lang w:eastAsia="ru-RU"/>
        </w:rPr>
        <w:t>аукціону</w:t>
      </w:r>
      <w:proofErr w:type="spellEnd"/>
      <w:r w:rsidRPr="007E4CA8">
        <w:rPr>
          <w:rFonts w:eastAsia="Times New Roman"/>
          <w:lang w:val="uk-UA" w:eastAsia="ru-RU"/>
        </w:rPr>
        <w:t>,</w:t>
      </w:r>
    </w:p>
    <w:p w:rsidR="00F8012A" w:rsidRPr="007E4CA8" w:rsidRDefault="00F8012A" w:rsidP="00F8012A">
      <w:pPr>
        <w:tabs>
          <w:tab w:val="center" w:pos="4677"/>
          <w:tab w:val="right" w:pos="9355"/>
        </w:tabs>
        <w:jc w:val="both"/>
        <w:rPr>
          <w:lang w:val="uk-UA"/>
        </w:rPr>
      </w:pPr>
      <w:r w:rsidRPr="007E4CA8">
        <w:rPr>
          <w:rFonts w:eastAsia="Times New Roman"/>
          <w:lang w:val="uk-UA" w:eastAsia="ru-RU"/>
        </w:rPr>
        <w:t xml:space="preserve"> </w:t>
      </w:r>
      <w:r w:rsidRPr="007E4CA8">
        <w:rPr>
          <w:lang w:val="uk-UA"/>
        </w:rPr>
        <w:t xml:space="preserve">визначається в </w:t>
      </w:r>
      <w:r w:rsidRPr="007E4CA8">
        <w:rPr>
          <w:rFonts w:eastAsia="Times New Roman"/>
          <w:lang w:val="uk-UA" w:eastAsia="ru-RU"/>
        </w:rPr>
        <w:t>Заявках на проведення першого</w:t>
      </w:r>
      <w:r>
        <w:rPr>
          <w:rFonts w:eastAsia="Times New Roman"/>
          <w:lang w:val="uk-UA" w:eastAsia="ru-RU"/>
        </w:rPr>
        <w:t>/повторного Аукціону з продажу М</w:t>
      </w:r>
      <w:r w:rsidRPr="007E4CA8">
        <w:rPr>
          <w:rFonts w:eastAsia="Times New Roman"/>
          <w:lang w:val="uk-UA" w:eastAsia="ru-RU"/>
        </w:rPr>
        <w:t xml:space="preserve">айна, що </w:t>
      </w:r>
      <w:r w:rsidRPr="007E4CA8">
        <w:rPr>
          <w:lang w:val="uk-UA"/>
        </w:rPr>
        <w:t xml:space="preserve"> додаються до додаткових угод до цього Договору;</w:t>
      </w:r>
    </w:p>
    <w:p w:rsidR="00F8012A" w:rsidRPr="007E4CA8" w:rsidRDefault="00F8012A" w:rsidP="00F8012A">
      <w:pPr>
        <w:tabs>
          <w:tab w:val="center" w:pos="4677"/>
          <w:tab w:val="right" w:pos="9355"/>
        </w:tabs>
        <w:ind w:firstLine="567"/>
        <w:jc w:val="both"/>
        <w:rPr>
          <w:lang w:val="uk-UA"/>
        </w:rPr>
      </w:pPr>
      <w:r w:rsidRPr="007E4CA8">
        <w:rPr>
          <w:lang w:val="uk-UA"/>
        </w:rPr>
        <w:t>Результатом наданих Послуг є Протокол про результати аукціону.</w:t>
      </w:r>
    </w:p>
    <w:p w:rsidR="00F8012A" w:rsidRPr="00A33560" w:rsidRDefault="00F8012A" w:rsidP="00F8012A">
      <w:pPr>
        <w:jc w:val="center"/>
        <w:outlineLvl w:val="0"/>
        <w:rPr>
          <w:rFonts w:eastAsia="Calibri"/>
          <w:b/>
        </w:rPr>
      </w:pPr>
    </w:p>
    <w:tbl>
      <w:tblPr>
        <w:tblpPr w:leftFromText="180" w:rightFromText="180" w:bottomFromText="200" w:vertAnchor="text" w:horzAnchor="margin" w:tblpX="-469" w:tblpY="98"/>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5060"/>
        <w:gridCol w:w="4976"/>
      </w:tblGrid>
      <w:tr w:rsidR="00F8012A" w:rsidTr="00E851C6">
        <w:trPr>
          <w:trHeight w:val="481"/>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ЗАМОВНИК:</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ВИКОНАВЕЦЬ:</w:t>
            </w:r>
          </w:p>
        </w:tc>
      </w:tr>
      <w:tr w:rsidR="00F8012A" w:rsidRPr="00DC31D4" w:rsidTr="00E851C6">
        <w:trPr>
          <w:trHeight w:val="416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widowControl w:val="0"/>
              <w:tabs>
                <w:tab w:val="left" w:pos="6811"/>
              </w:tabs>
              <w:ind w:right="-2"/>
              <w:rPr>
                <w:rFonts w:eastAsia="Calibri"/>
                <w:b/>
                <w:bCs/>
                <w:lang w:val="uk-UA"/>
              </w:rPr>
            </w:pPr>
          </w:p>
          <w:p w:rsidR="00F8012A" w:rsidRDefault="00F8012A" w:rsidP="00E851C6">
            <w:pPr>
              <w:rPr>
                <w:rFonts w:eastAsia="Times New Roman"/>
                <w:b/>
                <w:bCs/>
                <w:lang w:val="uk-UA" w:eastAsia="ru-RU"/>
              </w:rPr>
            </w:pPr>
            <w:r>
              <w:rPr>
                <w:rFonts w:eastAsia="MS Mincho"/>
                <w:b/>
                <w:bCs/>
                <w:lang w:val="uk-UA"/>
              </w:rPr>
              <w:t>ПУБЛІЧНЕ АКЦІОНЕРНЕ ТОВАРИСТВО</w:t>
            </w:r>
          </w:p>
          <w:p w:rsidR="00F8012A" w:rsidRDefault="00F8012A" w:rsidP="00E851C6">
            <w:pPr>
              <w:rPr>
                <w:rFonts w:eastAsia="Calibri"/>
                <w:b/>
                <w:bCs/>
                <w:lang w:val="uk-UA"/>
              </w:rPr>
            </w:pPr>
            <w:r>
              <w:rPr>
                <w:rFonts w:eastAsia="Calibri"/>
                <w:b/>
                <w:bCs/>
                <w:lang w:val="uk-UA"/>
              </w:rPr>
              <w:t>АКЦІОНЕРНИЙ БАНК «УКРГАЗБАНК»</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F8012A" w:rsidRPr="00B87776" w:rsidRDefault="00F8012A" w:rsidP="00E851C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F8012A" w:rsidRPr="008B673F"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
          <w:p w:rsidR="00F8012A" w:rsidRPr="00486378" w:rsidRDefault="00F8012A" w:rsidP="00E851C6">
            <w:pPr>
              <w:suppressAutoHyphens/>
              <w:spacing w:line="100" w:lineRule="atLeast"/>
              <w:jc w:val="both"/>
              <w:rPr>
                <w:rFonts w:eastAsia="Times New Roman"/>
                <w:b/>
                <w:bCs/>
                <w:kern w:val="2"/>
                <w:lang w:val="uk-UA" w:eastAsia="ar-SA"/>
              </w:rPr>
            </w:pPr>
          </w:p>
          <w:p w:rsidR="00F8012A" w:rsidRPr="00486378" w:rsidRDefault="00F8012A" w:rsidP="00E851C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F8012A" w:rsidRPr="00486378" w:rsidRDefault="00F8012A" w:rsidP="00E851C6">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F8012A" w:rsidRPr="00486378" w:rsidRDefault="00F8012A" w:rsidP="00E851C6">
            <w:pPr>
              <w:jc w:val="both"/>
              <w:rPr>
                <w:rFonts w:eastAsia="Times New Roman"/>
                <w:bCs/>
                <w:kern w:val="2"/>
                <w:lang w:val="uk-UA" w:eastAsia="ar-SA"/>
              </w:rPr>
            </w:pPr>
          </w:p>
          <w:p w:rsidR="00F8012A" w:rsidRDefault="00F8012A" w:rsidP="00E851C6">
            <w:pPr>
              <w:rPr>
                <w:rFonts w:eastAsia="Times New Roman"/>
                <w:lang w:val="uk-UA" w:eastAsia="ru-RU"/>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rPr>
                <w:rFonts w:eastAsia="MS Mincho"/>
                <w:b/>
                <w:bCs/>
                <w:lang w:val="uk-UA"/>
              </w:rPr>
            </w:pPr>
          </w:p>
          <w:p w:rsidR="00F8012A" w:rsidRDefault="00F8012A" w:rsidP="00E851C6">
            <w:r>
              <w:rPr>
                <w:rFonts w:eastAsia="MS Mincho"/>
                <w:b/>
                <w:bCs/>
                <w:lang w:val="uk-UA"/>
              </w:rPr>
              <w:t>____________________________</w:t>
            </w:r>
          </w:p>
          <w:p w:rsidR="00F8012A" w:rsidRDefault="00F8012A" w:rsidP="00E851C6">
            <w:pPr>
              <w:rPr>
                <w:rFonts w:eastAsia="MS Mincho"/>
                <w:b/>
                <w:bCs/>
                <w:lang w:val="uk-UA"/>
              </w:rPr>
            </w:pPr>
          </w:p>
          <w:p w:rsidR="00F8012A" w:rsidRPr="006A468B" w:rsidRDefault="00F8012A" w:rsidP="00E851C6">
            <w:pPr>
              <w:tabs>
                <w:tab w:val="left" w:pos="442"/>
                <w:tab w:val="left" w:pos="468"/>
              </w:tabs>
              <w:rPr>
                <w:rFonts w:eastAsia="Calibri"/>
                <w:kern w:val="1"/>
                <w:lang w:val="uk-UA" w:eastAsia="ar-SA"/>
              </w:rPr>
            </w:pPr>
            <w:r>
              <w:rPr>
                <w:rFonts w:eastAsia="Calibri"/>
                <w:kern w:val="1"/>
                <w:lang w:val="uk-UA" w:eastAsia="ar-SA"/>
              </w:rPr>
              <w:t>__________________________</w:t>
            </w:r>
          </w:p>
          <w:p w:rsidR="00F8012A" w:rsidRPr="006A468B" w:rsidRDefault="00F8012A" w:rsidP="00E851C6">
            <w:pPr>
              <w:tabs>
                <w:tab w:val="left" w:pos="442"/>
                <w:tab w:val="left" w:pos="468"/>
              </w:tabs>
              <w:rPr>
                <w:rFonts w:eastAsia="Calibri"/>
                <w:kern w:val="1"/>
                <w:lang w:eastAsia="ar-SA"/>
              </w:rPr>
            </w:pPr>
            <w:r>
              <w:rPr>
                <w:rFonts w:eastAsia="Calibri"/>
                <w:kern w:val="1"/>
                <w:lang w:val="uk-UA" w:eastAsia="ar-SA"/>
              </w:rPr>
              <w:t>___________________________</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п/р </w:t>
            </w:r>
            <w:r>
              <w:rPr>
                <w:rFonts w:eastAsia="Calibri"/>
                <w:kern w:val="1"/>
                <w:lang w:val="uk-UA" w:eastAsia="ar-SA"/>
              </w:rPr>
              <w:t>____________________</w:t>
            </w:r>
            <w:r w:rsidRPr="006A468B">
              <w:rPr>
                <w:rFonts w:eastAsia="Calibri"/>
                <w:kern w:val="1"/>
                <w:lang w:eastAsia="ar-SA"/>
              </w:rPr>
              <w:t xml:space="preserve">, </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Код Банку </w:t>
            </w:r>
            <w:r>
              <w:rPr>
                <w:rFonts w:eastAsia="Calibri"/>
                <w:kern w:val="1"/>
                <w:lang w:val="uk-UA" w:eastAsia="ar-SA"/>
              </w:rPr>
              <w:t>_________________</w:t>
            </w:r>
            <w:r w:rsidRPr="006A468B">
              <w:rPr>
                <w:rFonts w:eastAsia="Calibri"/>
                <w:kern w:val="1"/>
                <w:lang w:eastAsia="ar-SA"/>
              </w:rPr>
              <w:t xml:space="preserve">,  </w:t>
            </w:r>
          </w:p>
          <w:p w:rsidR="00F8012A" w:rsidRDefault="00F8012A" w:rsidP="00E851C6">
            <w:pPr>
              <w:tabs>
                <w:tab w:val="left" w:pos="442"/>
                <w:tab w:val="left" w:pos="468"/>
              </w:tabs>
              <w:rPr>
                <w:rFonts w:eastAsia="Calibri"/>
                <w:kern w:val="1"/>
                <w:lang w:val="uk-UA" w:eastAsia="ar-SA"/>
              </w:rPr>
            </w:pPr>
            <w:r w:rsidRPr="006A468B">
              <w:rPr>
                <w:rFonts w:eastAsia="Calibri"/>
                <w:kern w:val="1"/>
                <w:lang w:eastAsia="ar-SA"/>
              </w:rPr>
              <w:t xml:space="preserve">р/р </w:t>
            </w:r>
            <w:r>
              <w:rPr>
                <w:rFonts w:eastAsia="Calibri"/>
                <w:kern w:val="1"/>
                <w:lang w:val="uk-UA" w:eastAsia="ar-SA"/>
              </w:rPr>
              <w:t xml:space="preserve">______________________, </w:t>
            </w:r>
          </w:p>
          <w:p w:rsidR="00F8012A" w:rsidRPr="00215B7E" w:rsidRDefault="00F8012A" w:rsidP="00E851C6">
            <w:pPr>
              <w:tabs>
                <w:tab w:val="left" w:pos="442"/>
                <w:tab w:val="left" w:pos="468"/>
              </w:tabs>
              <w:rPr>
                <w:rFonts w:eastAsia="Calibri"/>
                <w:kern w:val="1"/>
                <w:lang w:val="uk-UA" w:eastAsia="ar-SA"/>
              </w:rPr>
            </w:pPr>
            <w:r w:rsidRPr="00215B7E">
              <w:rPr>
                <w:rFonts w:eastAsia="Calibri"/>
                <w:kern w:val="1"/>
                <w:lang w:val="uk-UA" w:eastAsia="ar-SA"/>
              </w:rPr>
              <w:t xml:space="preserve">код банку </w:t>
            </w:r>
            <w:r>
              <w:rPr>
                <w:rFonts w:eastAsia="Calibri"/>
                <w:kern w:val="1"/>
                <w:lang w:val="uk-UA" w:eastAsia="ar-SA"/>
              </w:rPr>
              <w:t>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IBAN</w:t>
            </w:r>
            <w:r w:rsidRPr="00215B7E">
              <w:rPr>
                <w:rFonts w:eastAsia="Calibri"/>
                <w:kern w:val="1"/>
                <w:lang w:val="uk-UA" w:eastAsia="ar-SA"/>
              </w:rPr>
              <w:t xml:space="preserve">: </w:t>
            </w:r>
            <w:r>
              <w:rPr>
                <w:rFonts w:eastAsia="Calibri"/>
                <w:kern w:val="1"/>
                <w:lang w:val="uk-UA" w:eastAsia="ar-SA"/>
              </w:rPr>
              <w:t>_____________________________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 xml:space="preserve">ІПН: </w:t>
            </w:r>
            <w:r>
              <w:rPr>
                <w:rFonts w:eastAsia="Calibri"/>
                <w:kern w:val="1"/>
                <w:lang w:val="uk-UA" w:eastAsia="ar-SA"/>
              </w:rPr>
              <w:t>__________________</w:t>
            </w:r>
          </w:p>
          <w:p w:rsidR="00F8012A" w:rsidRPr="00486378" w:rsidRDefault="00F8012A" w:rsidP="00E851C6">
            <w:pPr>
              <w:suppressAutoHyphens/>
              <w:spacing w:line="100" w:lineRule="atLeast"/>
              <w:rPr>
                <w:rFonts w:eastAsia="Times New Roman"/>
                <w:kern w:val="2"/>
                <w:lang w:val="uk-UA" w:eastAsia="ar-SA"/>
              </w:rPr>
            </w:pPr>
          </w:p>
          <w:p w:rsidR="00F8012A" w:rsidRDefault="00F8012A" w:rsidP="00E851C6">
            <w:pPr>
              <w:suppressAutoHyphens/>
              <w:spacing w:line="100" w:lineRule="atLeast"/>
              <w:rPr>
                <w:rFonts w:eastAsia="Times New Roman"/>
                <w:b/>
                <w:kern w:val="2"/>
                <w:lang w:val="uk-UA" w:eastAsia="ar-SA"/>
              </w:rPr>
            </w:pPr>
            <w:r>
              <w:rPr>
                <w:rFonts w:eastAsia="Times New Roman"/>
                <w:b/>
                <w:kern w:val="2"/>
                <w:lang w:val="uk-UA" w:eastAsia="ar-SA"/>
              </w:rPr>
              <w:t xml:space="preserve">_______________  </w:t>
            </w:r>
            <w:r w:rsidRPr="00486378">
              <w:rPr>
                <w:rFonts w:eastAsia="Times New Roman"/>
                <w:b/>
                <w:kern w:val="2"/>
                <w:lang w:val="uk-UA" w:eastAsia="ar-SA"/>
              </w:rPr>
              <w:t xml:space="preserve"> </w:t>
            </w:r>
          </w:p>
          <w:p w:rsidR="00F8012A" w:rsidRDefault="00F8012A" w:rsidP="00E851C6">
            <w:pPr>
              <w:rPr>
                <w:rFonts w:eastAsia="Times New Roman"/>
                <w:lang w:val="uk-UA" w:eastAsia="ru-RU"/>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tc>
      </w:tr>
    </w:tbl>
    <w:p w:rsidR="00F8012A" w:rsidRPr="00215B7E" w:rsidRDefault="00F8012A" w:rsidP="00F8012A">
      <w:pPr>
        <w:jc w:val="center"/>
        <w:outlineLvl w:val="0"/>
        <w:rPr>
          <w:rFonts w:eastAsia="Calibri"/>
          <w:b/>
          <w:lang w:val="uk-UA"/>
        </w:rPr>
      </w:pPr>
    </w:p>
    <w:p w:rsidR="00F8012A" w:rsidRDefault="00F8012A" w:rsidP="00F8012A">
      <w:pPr>
        <w:jc w:val="both"/>
        <w:rPr>
          <w:rFonts w:ascii="Calibri" w:eastAsia="Times New Roman" w:hAnsi="Calibri"/>
          <w:lang w:val="uk-UA" w:eastAsia="ru-RU"/>
        </w:rPr>
      </w:pPr>
    </w:p>
    <w:p w:rsidR="00F8012A" w:rsidRDefault="00F8012A" w:rsidP="00F8012A">
      <w:pPr>
        <w:widowControl w:val="0"/>
        <w:suppressAutoHyphens/>
        <w:jc w:val="both"/>
        <w:rPr>
          <w:rFonts w:eastAsia="Andale Sans UI"/>
          <w:kern w:val="2"/>
          <w:lang w:val="uk-UA" w:eastAsia="ar-SA"/>
        </w:rPr>
      </w:pPr>
    </w:p>
    <w:p w:rsidR="00F8012A" w:rsidRDefault="00F8012A" w:rsidP="00F8012A">
      <w:pPr>
        <w:jc w:val="center"/>
        <w:rPr>
          <w:rFonts w:ascii="Calibri" w:eastAsia="Calibri" w:hAnsi="Calibri"/>
          <w:highlight w:val="yellow"/>
          <w:lang w:val="uk-UA"/>
        </w:rPr>
      </w:pPr>
    </w:p>
    <w:p w:rsidR="00F8012A" w:rsidRDefault="00F8012A" w:rsidP="00F8012A">
      <w:pPr>
        <w:jc w:val="both"/>
        <w:rPr>
          <w:rFonts w:ascii="Calibri" w:eastAsia="Calibri" w:hAnsi="Calibri"/>
          <w:lang w:val="uk-U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B63566" w:rsidRDefault="00B63566" w:rsidP="00F8012A">
      <w:pPr>
        <w:widowControl w:val="0"/>
        <w:suppressAutoHyphens/>
        <w:jc w:val="right"/>
        <w:rPr>
          <w:rFonts w:eastAsia="Calibri"/>
          <w:b/>
          <w:bCs/>
          <w:kern w:val="2"/>
          <w:sz w:val="26"/>
          <w:szCs w:val="26"/>
          <w:lang w:val="uk-UA" w:eastAsia="ar-SA"/>
        </w:rPr>
      </w:pPr>
    </w:p>
    <w:p w:rsidR="00B63566" w:rsidRDefault="00B63566"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r>
        <w:rPr>
          <w:rFonts w:eastAsia="Calibri"/>
          <w:b/>
          <w:bCs/>
          <w:kern w:val="2"/>
          <w:sz w:val="26"/>
          <w:szCs w:val="26"/>
          <w:lang w:val="uk-UA" w:eastAsia="ar-SA"/>
        </w:rPr>
        <w:t xml:space="preserve">Додаток № 2 </w:t>
      </w:r>
    </w:p>
    <w:p w:rsidR="00F8012A" w:rsidRDefault="00F8012A" w:rsidP="00F8012A">
      <w:pPr>
        <w:widowControl w:val="0"/>
        <w:suppressAutoHyphens/>
        <w:jc w:val="right"/>
        <w:rPr>
          <w:rFonts w:eastAsia="Calibri"/>
          <w:kern w:val="2"/>
          <w:lang w:eastAsia="ar-SA"/>
        </w:rPr>
      </w:pPr>
      <w:r>
        <w:rPr>
          <w:rFonts w:eastAsia="Calibri"/>
          <w:b/>
          <w:bCs/>
          <w:kern w:val="2"/>
          <w:sz w:val="26"/>
          <w:szCs w:val="26"/>
          <w:lang w:val="uk-UA" w:eastAsia="ar-SA"/>
        </w:rPr>
        <w:t>до Договору № ____/____ від ___.___.____ року</w:t>
      </w:r>
    </w:p>
    <w:p w:rsidR="00F8012A" w:rsidRDefault="00F8012A" w:rsidP="00F8012A">
      <w:pPr>
        <w:widowControl w:val="0"/>
        <w:suppressAutoHyphens/>
        <w:jc w:val="right"/>
        <w:rPr>
          <w:rFonts w:eastAsia="Calibri"/>
          <w:kern w:val="2"/>
          <w:lang w:eastAsia="ar-SA"/>
        </w:rPr>
      </w:pPr>
    </w:p>
    <w:p w:rsidR="00F8012A" w:rsidRDefault="00F8012A" w:rsidP="00F8012A">
      <w:pPr>
        <w:widowControl w:val="0"/>
        <w:suppressAutoHyphens/>
        <w:jc w:val="right"/>
        <w:rPr>
          <w:rFonts w:eastAsia="Calibri"/>
          <w:kern w:val="2"/>
          <w:lang w:eastAsia="ar-SA"/>
        </w:rPr>
      </w:pPr>
    </w:p>
    <w:p w:rsidR="00F8012A" w:rsidRDefault="00F8012A" w:rsidP="00F8012A">
      <w:pPr>
        <w:widowControl w:val="0"/>
        <w:suppressAutoHyphens/>
        <w:jc w:val="center"/>
        <w:rPr>
          <w:rFonts w:eastAsia="Calibri"/>
          <w:b/>
          <w:bCs/>
          <w:kern w:val="2"/>
          <w:sz w:val="26"/>
          <w:szCs w:val="26"/>
          <w:lang w:val="uk-UA" w:eastAsia="ar-SA"/>
        </w:rPr>
      </w:pPr>
      <w:r>
        <w:rPr>
          <w:rFonts w:eastAsia="Calibri"/>
          <w:b/>
          <w:bCs/>
          <w:kern w:val="2"/>
          <w:sz w:val="26"/>
          <w:szCs w:val="26"/>
          <w:lang w:val="uk-UA" w:eastAsia="ar-SA"/>
        </w:rPr>
        <w:t>Порядок проведення аукціону</w:t>
      </w:r>
    </w:p>
    <w:p w:rsidR="00F8012A" w:rsidRDefault="00F8012A" w:rsidP="00F8012A">
      <w:pPr>
        <w:widowControl w:val="0"/>
        <w:suppressAutoHyphens/>
        <w:jc w:val="center"/>
        <w:rPr>
          <w:rFonts w:eastAsia="Calibri"/>
          <w:b/>
          <w:bCs/>
          <w:kern w:val="2"/>
          <w:sz w:val="26"/>
          <w:szCs w:val="26"/>
          <w:lang w:val="uk-UA" w:eastAsia="ar-SA"/>
        </w:rPr>
      </w:pPr>
      <w:r>
        <w:rPr>
          <w:rFonts w:eastAsia="Calibri"/>
          <w:b/>
          <w:bCs/>
          <w:kern w:val="2"/>
          <w:sz w:val="26"/>
          <w:szCs w:val="26"/>
          <w:lang w:val="uk-UA" w:eastAsia="ar-SA"/>
        </w:rPr>
        <w:t xml:space="preserve"> ПРОВЕДЕННЯ ЕЛЕКТРОННИХ ТОРГІВ (ПЕРШОГО АУКЦІОНУ)</w:t>
      </w:r>
    </w:p>
    <w:p w:rsidR="00F8012A" w:rsidRDefault="00F8012A" w:rsidP="00F8012A">
      <w:pPr>
        <w:numPr>
          <w:ilvl w:val="1"/>
          <w:numId w:val="23"/>
        </w:numPr>
        <w:suppressAutoHyphens/>
        <w:spacing w:after="200" w:line="276" w:lineRule="auto"/>
        <w:ind w:left="0" w:firstLine="567"/>
        <w:jc w:val="both"/>
        <w:rPr>
          <w:lang w:val="uk-UA"/>
        </w:rPr>
      </w:pPr>
    </w:p>
    <w:p w:rsidR="00F8012A" w:rsidRDefault="00F8012A" w:rsidP="00F8012A">
      <w:pPr>
        <w:numPr>
          <w:ilvl w:val="1"/>
          <w:numId w:val="23"/>
        </w:numPr>
        <w:suppressAutoHyphens/>
        <w:ind w:left="0" w:firstLine="567"/>
        <w:jc w:val="both"/>
        <w:rPr>
          <w:lang w:val="uk-UA"/>
        </w:rPr>
      </w:pPr>
      <w:r w:rsidRPr="00C22CBE">
        <w:rPr>
          <w:lang w:val="uk-UA"/>
        </w:rPr>
        <w:t>1.1. У Порядку проведення електронних торгів (першого аукціону) (далі ‒ Правила) терміни вживаються у таких значеннях:</w:t>
      </w:r>
    </w:p>
    <w:p w:rsidR="00F8012A" w:rsidRPr="00C22CBE" w:rsidRDefault="00F8012A" w:rsidP="00F8012A">
      <w:pPr>
        <w:numPr>
          <w:ilvl w:val="1"/>
          <w:numId w:val="23"/>
        </w:numPr>
        <w:suppressAutoHyphens/>
        <w:ind w:left="0" w:firstLine="567"/>
        <w:jc w:val="both"/>
        <w:rPr>
          <w:lang w:val="uk-UA"/>
        </w:rPr>
      </w:pPr>
      <w:r w:rsidRPr="00C22CBE">
        <w:rPr>
          <w:b/>
          <w:lang w:val="uk-UA"/>
        </w:rPr>
        <w:t>Веб-сайт</w:t>
      </w:r>
      <w:r w:rsidRPr="00C22CBE">
        <w:rPr>
          <w:lang w:val="uk-UA"/>
        </w:rPr>
        <w:t xml:space="preserve"> ‒ сторінка Організатора (Виконавця) торгів 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F8012A" w:rsidRPr="00C22CBE" w:rsidRDefault="00F8012A" w:rsidP="00F8012A">
      <w:pPr>
        <w:numPr>
          <w:ilvl w:val="1"/>
          <w:numId w:val="23"/>
        </w:numPr>
        <w:suppressAutoHyphens/>
        <w:ind w:left="0" w:firstLine="567"/>
        <w:jc w:val="both"/>
        <w:rPr>
          <w:lang w:val="uk-UA"/>
        </w:rPr>
      </w:pPr>
      <w:bookmarkStart w:id="2" w:name="n40"/>
      <w:bookmarkEnd w:id="2"/>
      <w:r w:rsidRPr="00C22CBE">
        <w:rPr>
          <w:lang w:val="uk-UA"/>
        </w:rPr>
        <w:t>Веб-сайт функціонує у цілодобовому режимі та є доступним усім користувачам мережі Інтернет.</w:t>
      </w:r>
    </w:p>
    <w:p w:rsidR="00F8012A" w:rsidRPr="00C22CBE" w:rsidRDefault="00F8012A" w:rsidP="00F8012A">
      <w:pPr>
        <w:numPr>
          <w:ilvl w:val="1"/>
          <w:numId w:val="23"/>
        </w:numPr>
        <w:suppressAutoHyphens/>
        <w:ind w:left="0" w:firstLine="567"/>
        <w:jc w:val="both"/>
        <w:rPr>
          <w:lang w:val="uk-UA"/>
        </w:rPr>
      </w:pPr>
      <w:bookmarkStart w:id="3" w:name="n41"/>
      <w:bookmarkEnd w:id="3"/>
      <w:r w:rsidRPr="00C22CBE">
        <w:rPr>
          <w:lang w:val="uk-UA"/>
        </w:rPr>
        <w:t xml:space="preserve">Інформація на Веб-сайті розміщується державною мовою, за винятком випадків, коли використання літер і символів українською мовою призводить до спотворення розміщуваної інформації (зокрема при написанні адрес сайтів у мережі Інтернет, зазначенні реєстраційних номерів тощо). Через Веб-сайт одночасно може проводитися декілька електронних торгів; </w:t>
      </w:r>
    </w:p>
    <w:p w:rsidR="00F8012A" w:rsidRPr="00F3662E" w:rsidRDefault="00F8012A" w:rsidP="00F8012A">
      <w:pPr>
        <w:pStyle w:val="a6"/>
        <w:spacing w:before="0" w:beforeAutospacing="0" w:after="0" w:afterAutospacing="0" w:line="276" w:lineRule="auto"/>
        <w:jc w:val="both"/>
        <w:rPr>
          <w:lang w:val="uk-UA"/>
        </w:rPr>
      </w:pPr>
      <w:r w:rsidRPr="00F3662E">
        <w:rPr>
          <w:b/>
          <w:lang w:val="uk-UA"/>
        </w:rPr>
        <w:t>Гарантійний внесок</w:t>
      </w:r>
      <w:r w:rsidRPr="00F3662E">
        <w:rPr>
          <w:lang w:val="uk-UA"/>
        </w:rPr>
        <w:t xml:space="preserve"> ‒ завдаток, який сплачує учасник Аукціону на рахунок Організатора аукціону </w:t>
      </w:r>
      <w:r>
        <w:rPr>
          <w:rFonts w:eastAsia="Times New Roman"/>
          <w:lang w:val="uk-UA" w:eastAsia="uk-UA"/>
        </w:rPr>
        <w:t>з метою взяття участі в Аукціоні з продажу М</w:t>
      </w:r>
      <w:r w:rsidRPr="00F3662E">
        <w:rPr>
          <w:rFonts w:eastAsia="Times New Roman"/>
          <w:lang w:val="uk-UA" w:eastAsia="uk-UA"/>
        </w:rPr>
        <w:t>айна.</w:t>
      </w:r>
    </w:p>
    <w:p w:rsidR="00F8012A" w:rsidRPr="00F3662E" w:rsidRDefault="00F8012A" w:rsidP="00F8012A">
      <w:pPr>
        <w:pStyle w:val="a6"/>
        <w:spacing w:before="0" w:beforeAutospacing="0" w:after="0" w:afterAutospacing="0" w:line="276" w:lineRule="auto"/>
        <w:jc w:val="both"/>
        <w:rPr>
          <w:rFonts w:eastAsia="Times New Roman"/>
          <w:bCs/>
          <w:lang w:val="uk-UA" w:eastAsia="uk-UA"/>
        </w:rPr>
      </w:pPr>
      <w:r w:rsidRPr="00F3662E">
        <w:rPr>
          <w:b/>
          <w:lang w:val="uk-UA"/>
        </w:rPr>
        <w:t>Аукціон</w:t>
      </w:r>
      <w:r w:rsidRPr="00F3662E">
        <w:rPr>
          <w:lang w:val="uk-UA"/>
        </w:rPr>
        <w:t xml:space="preserve"> (далі – електронні торги)  - ц</w:t>
      </w:r>
      <w:r w:rsidRPr="00F3662E">
        <w:rPr>
          <w:rFonts w:eastAsia="Times New Roman"/>
          <w:bCs/>
          <w:lang w:val="uk-UA" w:eastAsia="uk-UA"/>
        </w:rPr>
        <w:t xml:space="preserve">е </w:t>
      </w:r>
      <w:r>
        <w:rPr>
          <w:rFonts w:eastAsia="Times New Roman"/>
          <w:bCs/>
          <w:lang w:val="uk-UA" w:eastAsia="uk-UA"/>
        </w:rPr>
        <w:t> публічний спосіб продажу М</w:t>
      </w:r>
      <w:r w:rsidRPr="00F3662E">
        <w:rPr>
          <w:rFonts w:eastAsia="Times New Roman"/>
          <w:bCs/>
          <w:lang w:val="uk-UA" w:eastAsia="uk-UA"/>
        </w:rPr>
        <w:t>айна з метою отримання ма</w:t>
      </w:r>
      <w:r>
        <w:rPr>
          <w:rFonts w:eastAsia="Times New Roman"/>
          <w:bCs/>
          <w:lang w:val="uk-UA" w:eastAsia="uk-UA"/>
        </w:rPr>
        <w:t>ксимальної виручки від продажу М</w:t>
      </w:r>
      <w:r w:rsidRPr="00F3662E">
        <w:rPr>
          <w:rFonts w:eastAsia="Times New Roman"/>
          <w:bCs/>
          <w:lang w:val="uk-UA" w:eastAsia="uk-UA"/>
        </w:rPr>
        <w:t>айна у визначений час і в установленому місці. За результатом</w:t>
      </w:r>
      <w:r>
        <w:rPr>
          <w:rFonts w:eastAsia="Times New Roman"/>
          <w:bCs/>
          <w:lang w:val="uk-UA" w:eastAsia="uk-UA"/>
        </w:rPr>
        <w:t xml:space="preserve"> проведення А</w:t>
      </w:r>
      <w:r w:rsidRPr="00F3662E">
        <w:rPr>
          <w:rFonts w:eastAsia="Times New Roman"/>
          <w:bCs/>
          <w:lang w:val="uk-UA" w:eastAsia="uk-UA"/>
        </w:rPr>
        <w:t>у</w:t>
      </w:r>
      <w:r>
        <w:rPr>
          <w:rFonts w:eastAsia="Times New Roman"/>
          <w:bCs/>
          <w:lang w:val="uk-UA" w:eastAsia="uk-UA"/>
        </w:rPr>
        <w:t>кціону визначається переможець А</w:t>
      </w:r>
      <w:r w:rsidRPr="00F3662E">
        <w:rPr>
          <w:rFonts w:eastAsia="Times New Roman"/>
          <w:bCs/>
          <w:lang w:val="uk-UA" w:eastAsia="uk-UA"/>
        </w:rPr>
        <w:t>укціону, з яким уклад</w:t>
      </w:r>
      <w:r>
        <w:rPr>
          <w:rFonts w:eastAsia="Times New Roman"/>
          <w:bCs/>
          <w:lang w:val="uk-UA" w:eastAsia="uk-UA"/>
        </w:rPr>
        <w:t>ається договір купівлі-продажу М</w:t>
      </w:r>
      <w:r w:rsidRPr="00F3662E">
        <w:rPr>
          <w:rFonts w:eastAsia="Times New Roman"/>
          <w:bCs/>
          <w:lang w:val="uk-UA" w:eastAsia="uk-UA"/>
        </w:rPr>
        <w:t>айна;</w:t>
      </w:r>
    </w:p>
    <w:p w:rsidR="00F8012A" w:rsidRPr="00F3662E" w:rsidRDefault="00F8012A" w:rsidP="00F8012A">
      <w:pPr>
        <w:pStyle w:val="a6"/>
        <w:spacing w:before="0" w:beforeAutospacing="0" w:after="0" w:afterAutospacing="0" w:line="276" w:lineRule="auto"/>
        <w:jc w:val="both"/>
        <w:rPr>
          <w:lang w:val="uk-UA"/>
        </w:rPr>
      </w:pPr>
      <w:r w:rsidRPr="00F3662E">
        <w:rPr>
          <w:rFonts w:eastAsia="Times New Roman"/>
          <w:b/>
          <w:bCs/>
          <w:lang w:val="uk-UA" w:eastAsia="uk-UA"/>
        </w:rPr>
        <w:t>«Учасник аукціону»</w:t>
      </w:r>
      <w:r w:rsidRPr="00F3662E">
        <w:rPr>
          <w:rFonts w:eastAsia="Times New Roman"/>
          <w:bCs/>
          <w:lang w:val="uk-UA" w:eastAsia="uk-UA"/>
        </w:rPr>
        <w:t xml:space="preserve"> - це фізична особа, фізична особа – суб’єкт підприємницької діяльності або юридична особа, що має всі законні підстави брати участь у проведенні Аукціону відповідно до чинного законодавства</w:t>
      </w:r>
      <w:r>
        <w:rPr>
          <w:rFonts w:eastAsia="Times New Roman"/>
          <w:bCs/>
          <w:lang w:val="uk-UA" w:eastAsia="uk-UA"/>
        </w:rPr>
        <w:t>;</w:t>
      </w:r>
    </w:p>
    <w:p w:rsidR="00F8012A" w:rsidRPr="00F3662E" w:rsidRDefault="00F8012A" w:rsidP="00F8012A">
      <w:pPr>
        <w:jc w:val="both"/>
        <w:rPr>
          <w:lang w:val="uk-UA"/>
        </w:rPr>
      </w:pPr>
      <w:r w:rsidRPr="00F3662E">
        <w:rPr>
          <w:b/>
          <w:lang w:val="uk-UA"/>
        </w:rPr>
        <w:t>Крок електронних торгів (аукціону)</w:t>
      </w:r>
      <w:r w:rsidRPr="00F3662E">
        <w:rPr>
          <w:lang w:val="uk-UA"/>
        </w:rPr>
        <w:t xml:space="preserve"> ‒  фіксована надбавка, на яку під час проведення першого Аукціону здійснюється підв</w:t>
      </w:r>
      <w:r>
        <w:rPr>
          <w:lang w:val="uk-UA"/>
        </w:rPr>
        <w:t>ищення початкової ціни продажу М</w:t>
      </w:r>
      <w:r w:rsidRPr="00F3662E">
        <w:rPr>
          <w:lang w:val="uk-UA"/>
        </w:rPr>
        <w:t>айна/та або цінової пропозиції.</w:t>
      </w:r>
    </w:p>
    <w:p w:rsidR="00F8012A" w:rsidRPr="00C22CBE" w:rsidRDefault="00F8012A" w:rsidP="00F8012A">
      <w:pPr>
        <w:jc w:val="both"/>
        <w:rPr>
          <w:lang w:val="uk-UA"/>
        </w:rPr>
      </w:pPr>
      <w:r w:rsidRPr="00C22CBE">
        <w:rPr>
          <w:lang w:val="uk-UA"/>
        </w:rPr>
        <w:t>Крок аукціону, якщо інше не передбачено ріш</w:t>
      </w:r>
      <w:r>
        <w:rPr>
          <w:lang w:val="uk-UA"/>
        </w:rPr>
        <w:t>енням про продаж М</w:t>
      </w:r>
      <w:r w:rsidRPr="00C22CBE">
        <w:rPr>
          <w:lang w:val="uk-UA"/>
        </w:rPr>
        <w:t xml:space="preserve">айна, зазначається у заявці на проведення аукціону у розмірі: </w:t>
      </w:r>
    </w:p>
    <w:p w:rsidR="00F8012A" w:rsidRPr="00C22CBE" w:rsidRDefault="00F8012A" w:rsidP="00F8012A">
      <w:pPr>
        <w:numPr>
          <w:ilvl w:val="1"/>
          <w:numId w:val="23"/>
        </w:numPr>
        <w:suppressAutoHyphens/>
        <w:ind w:left="0" w:firstLine="567"/>
        <w:jc w:val="both"/>
        <w:rPr>
          <w:lang w:val="uk-UA"/>
        </w:rPr>
      </w:pPr>
      <w:r>
        <w:rPr>
          <w:lang w:val="uk-UA"/>
        </w:rPr>
        <w:t>1% від початкової ціни продажу М</w:t>
      </w:r>
      <w:r w:rsidRPr="00C22CBE">
        <w:rPr>
          <w:lang w:val="uk-UA"/>
        </w:rPr>
        <w:t>айна у випадку, якщо рекомендована</w:t>
      </w:r>
      <w:r>
        <w:rPr>
          <w:lang w:val="uk-UA"/>
        </w:rPr>
        <w:t xml:space="preserve"> (або мінімальна) ціна продажу М</w:t>
      </w:r>
      <w:r w:rsidRPr="00C22CBE">
        <w:rPr>
          <w:lang w:val="uk-UA"/>
        </w:rPr>
        <w:t>айна менша, ніж 10 000 000,00 грн.;</w:t>
      </w:r>
    </w:p>
    <w:p w:rsidR="00F8012A" w:rsidRPr="00C22CBE" w:rsidRDefault="00F8012A" w:rsidP="00F8012A">
      <w:pPr>
        <w:numPr>
          <w:ilvl w:val="1"/>
          <w:numId w:val="23"/>
        </w:numPr>
        <w:suppressAutoHyphens/>
        <w:ind w:left="0" w:firstLine="567"/>
        <w:jc w:val="both"/>
        <w:rPr>
          <w:lang w:val="uk-UA"/>
        </w:rPr>
      </w:pPr>
      <w:r w:rsidRPr="00C22CBE">
        <w:rPr>
          <w:lang w:val="uk-UA"/>
        </w:rPr>
        <w:t>0,</w:t>
      </w:r>
      <w:r>
        <w:rPr>
          <w:lang w:val="uk-UA"/>
        </w:rPr>
        <w:t>5% від початкової ціни продажу М</w:t>
      </w:r>
      <w:r w:rsidRPr="00C22CBE">
        <w:rPr>
          <w:lang w:val="uk-UA"/>
        </w:rPr>
        <w:t>айна у випадку, якщо рекомендована</w:t>
      </w:r>
      <w:r>
        <w:rPr>
          <w:lang w:val="uk-UA"/>
        </w:rPr>
        <w:t xml:space="preserve"> (або мінімальна) ціна продажу М</w:t>
      </w:r>
      <w:r w:rsidRPr="00C22CBE">
        <w:rPr>
          <w:lang w:val="uk-UA"/>
        </w:rPr>
        <w:t>айна більша чи дорівнює 10 000 000,00 грн. ;</w:t>
      </w:r>
    </w:p>
    <w:p w:rsidR="00F8012A" w:rsidRPr="00C22CBE" w:rsidRDefault="00F8012A" w:rsidP="00F8012A">
      <w:pPr>
        <w:numPr>
          <w:ilvl w:val="1"/>
          <w:numId w:val="23"/>
        </w:numPr>
        <w:suppressAutoHyphens/>
        <w:ind w:left="0" w:firstLine="567"/>
        <w:jc w:val="both"/>
        <w:rPr>
          <w:lang w:val="uk-UA"/>
        </w:rPr>
      </w:pPr>
      <w:r w:rsidRPr="00C22CBE">
        <w:rPr>
          <w:b/>
          <w:lang w:val="uk-UA"/>
        </w:rPr>
        <w:t xml:space="preserve">Користувач </w:t>
      </w:r>
      <w:r w:rsidRPr="00C22CBE">
        <w:rPr>
          <w:lang w:val="uk-UA"/>
        </w:rPr>
        <w:t xml:space="preserve">– фізична особа, яка має належний обсяг дієздатності, чи юридична особа, зареєстрована </w:t>
      </w:r>
      <w:bookmarkStart w:id="4" w:name="n49"/>
      <w:bookmarkEnd w:id="4"/>
      <w:r w:rsidRPr="00C22CBE">
        <w:rPr>
          <w:lang w:val="uk-UA"/>
        </w:rPr>
        <w:t>на Веб-сайті;</w:t>
      </w:r>
    </w:p>
    <w:p w:rsidR="00F8012A" w:rsidRPr="00E3005F" w:rsidRDefault="00F8012A" w:rsidP="00F8012A">
      <w:pPr>
        <w:numPr>
          <w:ilvl w:val="1"/>
          <w:numId w:val="23"/>
        </w:numPr>
        <w:suppressAutoHyphens/>
        <w:ind w:left="0" w:firstLine="567"/>
        <w:jc w:val="both"/>
        <w:rPr>
          <w:lang w:val="uk-UA"/>
        </w:rPr>
      </w:pPr>
      <w:r w:rsidRPr="00F3662E">
        <w:rPr>
          <w:b/>
          <w:lang w:val="uk-UA"/>
        </w:rPr>
        <w:t xml:space="preserve">  </w:t>
      </w:r>
      <w:r w:rsidRPr="00E3005F">
        <w:rPr>
          <w:b/>
          <w:lang w:val="uk-UA"/>
        </w:rPr>
        <w:t xml:space="preserve">Лот – </w:t>
      </w:r>
      <w:r w:rsidRPr="00E3005F">
        <w:rPr>
          <w:lang w:val="uk-UA"/>
        </w:rPr>
        <w:t xml:space="preserve">одиниця Майна, що виставляється для продажу на електронних торгах  як одне ціле; </w:t>
      </w:r>
    </w:p>
    <w:p w:rsidR="00F8012A" w:rsidRPr="00E3005F" w:rsidRDefault="00F8012A" w:rsidP="00F8012A">
      <w:pPr>
        <w:numPr>
          <w:ilvl w:val="1"/>
          <w:numId w:val="23"/>
        </w:numPr>
        <w:suppressAutoHyphens/>
        <w:ind w:left="0" w:firstLine="567"/>
        <w:jc w:val="both"/>
        <w:rPr>
          <w:lang w:val="uk-UA"/>
        </w:rPr>
      </w:pPr>
      <w:r w:rsidRPr="00E3005F">
        <w:rPr>
          <w:b/>
          <w:lang w:val="uk-UA"/>
        </w:rPr>
        <w:t xml:space="preserve">Організатор електронних торгів (далі – Організатор) </w:t>
      </w:r>
      <w:r w:rsidRPr="00E3005F">
        <w:rPr>
          <w:lang w:val="uk-UA"/>
        </w:rPr>
        <w:t xml:space="preserve">– _______________________; </w:t>
      </w:r>
    </w:p>
    <w:p w:rsidR="00F8012A" w:rsidRPr="00C22CBE" w:rsidRDefault="00F8012A" w:rsidP="00F8012A">
      <w:pPr>
        <w:numPr>
          <w:ilvl w:val="1"/>
          <w:numId w:val="23"/>
        </w:numPr>
        <w:suppressAutoHyphens/>
        <w:ind w:left="0" w:firstLine="567"/>
        <w:jc w:val="both"/>
        <w:rPr>
          <w:lang w:val="uk-UA"/>
        </w:rPr>
      </w:pPr>
      <w:r w:rsidRPr="00C22CBE">
        <w:rPr>
          <w:b/>
          <w:lang w:val="uk-UA"/>
        </w:rPr>
        <w:t>Особистий кабінет</w:t>
      </w:r>
      <w:r w:rsidRPr="00C22CBE">
        <w:rPr>
          <w:lang w:val="uk-UA"/>
        </w:rPr>
        <w:t xml:space="preserve"> – розділ Веб-сайту, доступ до якого має користувач, що авторизується за допомогою особистих ідентифікаторів доступу до особистого кабінету (далі – логін та пароль), у якому розміщуються інформаційні повідомлення про електронні торги та результати їх проведення, інша інформація про електронні торги, у яких він бере участь, через який здійснюється подання заявок на участь в електронних торгах;</w:t>
      </w:r>
    </w:p>
    <w:p w:rsidR="00F8012A" w:rsidRPr="00A94526" w:rsidRDefault="00F8012A" w:rsidP="00F8012A">
      <w:pPr>
        <w:pStyle w:val="a6"/>
        <w:spacing w:before="0" w:beforeAutospacing="0" w:after="0" w:afterAutospacing="0" w:line="276" w:lineRule="auto"/>
        <w:jc w:val="both"/>
        <w:rPr>
          <w:lang w:val="uk-UA"/>
        </w:rPr>
      </w:pPr>
      <w:r w:rsidRPr="00A94526">
        <w:rPr>
          <w:b/>
          <w:lang w:val="uk-UA"/>
        </w:rPr>
        <w:t>Особлива ставка</w:t>
      </w:r>
      <w:r w:rsidRPr="00A94526">
        <w:rPr>
          <w:lang w:val="uk-UA"/>
        </w:rPr>
        <w:t xml:space="preserve"> – пропозиція учасника електронних торг</w:t>
      </w:r>
      <w:r>
        <w:rPr>
          <w:lang w:val="uk-UA"/>
        </w:rPr>
        <w:t>ів (першого аукціону) придбати М</w:t>
      </w:r>
      <w:r w:rsidRPr="00A94526">
        <w:rPr>
          <w:lang w:val="uk-UA"/>
        </w:rPr>
        <w:t>айно, зроблена незалежно від перебігу торгів;</w:t>
      </w:r>
    </w:p>
    <w:p w:rsidR="00F8012A" w:rsidRPr="00C22CBE" w:rsidRDefault="00F8012A" w:rsidP="00F8012A">
      <w:pPr>
        <w:pStyle w:val="a6"/>
        <w:spacing w:before="0" w:beforeAutospacing="0" w:after="0" w:afterAutospacing="0" w:line="276" w:lineRule="auto"/>
        <w:jc w:val="both"/>
        <w:rPr>
          <w:lang w:val="uk-UA"/>
        </w:rPr>
      </w:pPr>
      <w:r w:rsidRPr="00C22CBE">
        <w:rPr>
          <w:b/>
          <w:lang w:val="uk-UA"/>
        </w:rPr>
        <w:lastRenderedPageBreak/>
        <w:t>Реєстраційний номер лота</w:t>
      </w:r>
      <w:r w:rsidRPr="00C22CBE">
        <w:rPr>
          <w:lang w:val="uk-UA"/>
        </w:rPr>
        <w:t xml:space="preserve"> – номер лота, який формується автоматично Веб-сайтом електронних торгів при розміщенні інформаційного повідомлення про електронні торги;</w:t>
      </w:r>
    </w:p>
    <w:p w:rsidR="00F8012A" w:rsidRPr="00C22CBE" w:rsidRDefault="00F8012A" w:rsidP="00F8012A">
      <w:pPr>
        <w:pStyle w:val="a6"/>
        <w:spacing w:before="0" w:beforeAutospacing="0" w:after="0" w:afterAutospacing="0" w:line="276" w:lineRule="auto"/>
        <w:jc w:val="both"/>
        <w:rPr>
          <w:lang w:val="uk-UA"/>
        </w:rPr>
      </w:pPr>
      <w:r w:rsidRPr="00C22CBE">
        <w:rPr>
          <w:b/>
          <w:lang w:val="uk-UA"/>
        </w:rPr>
        <w:t>Спостерігач електронних торгів</w:t>
      </w:r>
      <w:r w:rsidRPr="00C22CBE">
        <w:rPr>
          <w:lang w:val="uk-UA"/>
        </w:rPr>
        <w:t xml:space="preserve"> – будь-який користувач мережі Інтернет, який безоплатно спостерігає за проведенням електронних торгів через Веб-сайт без можливості подавати свої цінові пропозиції;</w:t>
      </w:r>
    </w:p>
    <w:p w:rsidR="00F8012A" w:rsidRPr="00A94526" w:rsidRDefault="00F8012A" w:rsidP="00F8012A">
      <w:pPr>
        <w:pStyle w:val="a6"/>
        <w:spacing w:before="0" w:beforeAutospacing="0" w:after="0" w:afterAutospacing="0" w:line="276" w:lineRule="auto"/>
        <w:jc w:val="both"/>
        <w:rPr>
          <w:lang w:val="uk-UA"/>
        </w:rPr>
      </w:pPr>
      <w:r w:rsidRPr="00A94526">
        <w:rPr>
          <w:b/>
          <w:lang w:val="uk-UA"/>
        </w:rPr>
        <w:t>Початкова ціна лота</w:t>
      </w:r>
      <w:r w:rsidRPr="00A94526">
        <w:rPr>
          <w:lang w:val="uk-UA"/>
        </w:rPr>
        <w:t xml:space="preserve"> –</w:t>
      </w:r>
      <w:r w:rsidRPr="00A94526">
        <w:rPr>
          <w:b/>
          <w:i/>
          <w:lang w:val="uk-UA"/>
        </w:rPr>
        <w:t xml:space="preserve">  </w:t>
      </w:r>
      <w:r w:rsidRPr="00A94526">
        <w:rPr>
          <w:lang w:val="uk-UA"/>
        </w:rPr>
        <w:t>це ціна, з якої починається продаж Майна під час проведення аукціону з продажу Майна</w:t>
      </w:r>
      <w:r>
        <w:rPr>
          <w:lang w:val="uk-UA"/>
        </w:rPr>
        <w:t>;</w:t>
      </w:r>
    </w:p>
    <w:p w:rsidR="00F8012A" w:rsidRPr="00A94526" w:rsidRDefault="00F8012A" w:rsidP="00F8012A">
      <w:pPr>
        <w:pStyle w:val="a6"/>
        <w:spacing w:before="0" w:beforeAutospacing="0" w:after="0" w:afterAutospacing="0" w:line="276" w:lineRule="auto"/>
        <w:jc w:val="both"/>
        <w:rPr>
          <w:lang w:val="uk-UA"/>
        </w:rPr>
      </w:pPr>
      <w:r w:rsidRPr="00A94526">
        <w:rPr>
          <w:b/>
          <w:lang w:val="uk-UA"/>
        </w:rPr>
        <w:t>Ціна продажу лота</w:t>
      </w:r>
      <w:r w:rsidRPr="00A94526">
        <w:rPr>
          <w:lang w:val="uk-UA"/>
        </w:rPr>
        <w:t xml:space="preserve"> – це найбільша за розміром цінова пропозиція, надана учасником аукціону, що був визнаний переможцем аукціону, та є істотною умовою договору купівлі-продажу Майна, з/без урахування ПДВ відповідно до податкового законодавства України;</w:t>
      </w:r>
    </w:p>
    <w:p w:rsidR="00F8012A" w:rsidRDefault="00F8012A" w:rsidP="00F8012A">
      <w:pPr>
        <w:pStyle w:val="a6"/>
        <w:spacing w:before="0" w:beforeAutospacing="0" w:after="0" w:afterAutospacing="0" w:line="276" w:lineRule="auto"/>
        <w:jc w:val="both"/>
      </w:pPr>
      <w:r w:rsidRPr="00A94526">
        <w:rPr>
          <w:rFonts w:eastAsia="Times New Roman"/>
          <w:b/>
          <w:lang w:val="uk-UA" w:eastAsia="uk-UA"/>
        </w:rPr>
        <w:t xml:space="preserve">«Договір купівлі-продажу </w:t>
      </w:r>
      <w:r>
        <w:rPr>
          <w:rFonts w:eastAsia="Times New Roman"/>
          <w:b/>
          <w:lang w:val="uk-UA" w:eastAsia="uk-UA"/>
        </w:rPr>
        <w:t>М</w:t>
      </w:r>
      <w:r w:rsidRPr="00A94526">
        <w:rPr>
          <w:rFonts w:eastAsia="Times New Roman"/>
          <w:b/>
          <w:lang w:val="uk-UA" w:eastAsia="uk-UA"/>
        </w:rPr>
        <w:t>айна</w:t>
      </w:r>
      <w:r w:rsidRPr="00A94526">
        <w:rPr>
          <w:rFonts w:eastAsia="Times New Roman"/>
          <w:lang w:val="uk-UA" w:eastAsia="uk-UA"/>
        </w:rPr>
        <w:t>» - договір, за яким про</w:t>
      </w:r>
      <w:r>
        <w:rPr>
          <w:rFonts w:eastAsia="Times New Roman"/>
          <w:lang w:val="uk-UA" w:eastAsia="uk-UA"/>
        </w:rPr>
        <w:t>давець зобов’язується передати М</w:t>
      </w:r>
      <w:r w:rsidRPr="00A94526">
        <w:rPr>
          <w:rFonts w:eastAsia="Times New Roman"/>
          <w:lang w:val="uk-UA" w:eastAsia="uk-UA"/>
        </w:rPr>
        <w:t>айно у власність покупцеві, а по</w:t>
      </w:r>
      <w:r>
        <w:rPr>
          <w:rFonts w:eastAsia="Times New Roman"/>
          <w:lang w:val="uk-UA" w:eastAsia="uk-UA"/>
        </w:rPr>
        <w:t>купець зобов'язується прийняти М</w:t>
      </w:r>
      <w:r w:rsidRPr="00A94526">
        <w:rPr>
          <w:rFonts w:eastAsia="Times New Roman"/>
          <w:lang w:val="uk-UA" w:eastAsia="uk-UA"/>
        </w:rPr>
        <w:t>айно і сплатити за нього певну грошову суму</w:t>
      </w:r>
      <w:r>
        <w:rPr>
          <w:rFonts w:eastAsia="Times New Roman"/>
          <w:lang w:val="uk-UA" w:eastAsia="uk-UA"/>
        </w:rPr>
        <w:t>;</w:t>
      </w:r>
    </w:p>
    <w:p w:rsidR="00F8012A" w:rsidRPr="00A94526" w:rsidRDefault="00F8012A" w:rsidP="00F8012A">
      <w:pPr>
        <w:pStyle w:val="a6"/>
        <w:spacing w:before="0" w:beforeAutospacing="0" w:after="0" w:afterAutospacing="0" w:line="276" w:lineRule="auto"/>
        <w:jc w:val="both"/>
        <w:rPr>
          <w:rFonts w:eastAsia="Times New Roman"/>
          <w:lang w:val="uk-UA" w:eastAsia="uk-UA"/>
        </w:rPr>
      </w:pPr>
      <w:r w:rsidRPr="00A94526">
        <w:rPr>
          <w:rFonts w:eastAsia="Times New Roman"/>
          <w:lang w:val="uk-UA" w:eastAsia="uk-UA"/>
        </w:rPr>
        <w:t>«</w:t>
      </w:r>
      <w:r w:rsidRPr="00A94526">
        <w:rPr>
          <w:rFonts w:eastAsia="Times New Roman"/>
          <w:b/>
          <w:lang w:val="uk-UA" w:eastAsia="uk-UA"/>
        </w:rPr>
        <w:t>Переможець аукціону»</w:t>
      </w:r>
      <w:r w:rsidRPr="00A94526">
        <w:rPr>
          <w:rFonts w:eastAsia="Times New Roman"/>
          <w:lang w:val="uk-UA" w:eastAsia="uk-UA"/>
        </w:rPr>
        <w:t xml:space="preserve"> – учасник Аукціону, від якого надійшла найвища цінова пропозиція на придбання Майна.</w:t>
      </w:r>
    </w:p>
    <w:p w:rsidR="00F8012A" w:rsidRPr="00C22CBE" w:rsidRDefault="00F8012A" w:rsidP="00F8012A">
      <w:pPr>
        <w:numPr>
          <w:ilvl w:val="1"/>
          <w:numId w:val="23"/>
        </w:numPr>
        <w:suppressAutoHyphens/>
        <w:ind w:left="0" w:firstLine="567"/>
        <w:jc w:val="both"/>
        <w:rPr>
          <w:lang w:val="uk-UA"/>
        </w:rPr>
      </w:pPr>
      <w:bookmarkStart w:id="5" w:name="n61"/>
      <w:bookmarkEnd w:id="5"/>
      <w:r w:rsidRPr="00C22CBE">
        <w:rPr>
          <w:lang w:val="uk-UA"/>
        </w:rPr>
        <w:t>1.2. Організатор забезпечує постійний доступ Учасникам, Користувачам до їх особистих кабінетів, а Спостерігачам – до Веб-сайту з метою отримання відомостей про хід електронних торгів.</w:t>
      </w:r>
    </w:p>
    <w:p w:rsidR="00F8012A" w:rsidRPr="00C22CBE" w:rsidRDefault="00F8012A" w:rsidP="00F8012A">
      <w:pPr>
        <w:numPr>
          <w:ilvl w:val="1"/>
          <w:numId w:val="23"/>
        </w:numPr>
        <w:suppressAutoHyphens/>
        <w:ind w:left="0" w:firstLine="567"/>
        <w:jc w:val="both"/>
        <w:rPr>
          <w:lang w:val="uk-UA"/>
        </w:rPr>
      </w:pPr>
      <w:bookmarkStart w:id="6" w:name="n62"/>
      <w:bookmarkEnd w:id="6"/>
      <w:r w:rsidRPr="00C22CBE">
        <w:rPr>
          <w:lang w:val="uk-UA"/>
        </w:rPr>
        <w:t>1.3. Взаємодія Замовника т</w:t>
      </w:r>
      <w:r>
        <w:rPr>
          <w:lang w:val="uk-UA"/>
        </w:rPr>
        <w:t>а Організатора щодо реалізації М</w:t>
      </w:r>
      <w:r w:rsidRPr="00C22CBE">
        <w:rPr>
          <w:lang w:val="uk-UA"/>
        </w:rPr>
        <w:t>айна шляхом проведення електронних торгів, у тому числі надсилання документів і повідомлень, передбачених цими Правилами, може здійснюватися в електронній формі.</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1.4. Надсилання документів та повідомлень, передбачених цими Правилами, поштовими відправленнями, доставка </w:t>
      </w:r>
      <w:proofErr w:type="spellStart"/>
      <w:r w:rsidRPr="00C22CBE">
        <w:rPr>
          <w:lang w:val="uk-UA"/>
        </w:rPr>
        <w:t>нарочно</w:t>
      </w:r>
      <w:proofErr w:type="spellEnd"/>
      <w:r w:rsidRPr="00C22CBE">
        <w:rPr>
          <w:lang w:val="uk-UA"/>
        </w:rPr>
        <w:t xml:space="preserve"> або кур’єрською службою доставки дозволяється.</w:t>
      </w:r>
    </w:p>
    <w:p w:rsidR="00F8012A" w:rsidRPr="00C22CBE" w:rsidRDefault="00F8012A" w:rsidP="00F8012A">
      <w:pPr>
        <w:numPr>
          <w:ilvl w:val="1"/>
          <w:numId w:val="23"/>
        </w:numPr>
        <w:suppressAutoHyphens/>
        <w:ind w:left="0" w:firstLine="567"/>
        <w:jc w:val="both"/>
        <w:rPr>
          <w:lang w:val="uk-UA"/>
        </w:rPr>
      </w:pPr>
      <w:r w:rsidRPr="00C22CBE">
        <w:rPr>
          <w:lang w:val="uk-UA"/>
        </w:rPr>
        <w:t>ІІ. Стадії електронних торгів</w:t>
      </w:r>
      <w:r>
        <w:rPr>
          <w:lang w:val="uk-UA"/>
        </w:rPr>
        <w:t>.</w:t>
      </w:r>
    </w:p>
    <w:p w:rsidR="00F8012A" w:rsidRPr="00C22CBE" w:rsidRDefault="00F8012A" w:rsidP="00F8012A">
      <w:pPr>
        <w:numPr>
          <w:ilvl w:val="1"/>
          <w:numId w:val="23"/>
        </w:numPr>
        <w:suppressAutoHyphens/>
        <w:ind w:left="0" w:firstLine="567"/>
        <w:jc w:val="both"/>
        <w:rPr>
          <w:lang w:val="uk-UA"/>
        </w:rPr>
      </w:pPr>
      <w:r w:rsidRPr="00C22CBE">
        <w:rPr>
          <w:lang w:val="uk-UA"/>
        </w:rPr>
        <w:t>2.1. Електронні торги складається з наступних стадій:</w:t>
      </w:r>
    </w:p>
    <w:p w:rsidR="00F8012A" w:rsidRPr="00C22CBE" w:rsidRDefault="00F8012A" w:rsidP="00F8012A">
      <w:pPr>
        <w:numPr>
          <w:ilvl w:val="1"/>
          <w:numId w:val="23"/>
        </w:numPr>
        <w:suppressAutoHyphens/>
        <w:ind w:left="0" w:firstLine="567"/>
        <w:jc w:val="both"/>
        <w:rPr>
          <w:lang w:val="uk-UA"/>
        </w:rPr>
      </w:pPr>
      <w:r w:rsidRPr="00C22CBE">
        <w:rPr>
          <w:lang w:val="uk-UA"/>
        </w:rPr>
        <w:t>– підготовка до проведення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 розміщення інформаційного повідомлення  про проведення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 реєстрація учасників торгів;</w:t>
      </w:r>
    </w:p>
    <w:p w:rsidR="00F8012A" w:rsidRPr="00C22CBE" w:rsidRDefault="00F8012A" w:rsidP="00F8012A">
      <w:pPr>
        <w:numPr>
          <w:ilvl w:val="1"/>
          <w:numId w:val="23"/>
        </w:numPr>
        <w:suppressAutoHyphens/>
        <w:ind w:left="0" w:firstLine="567"/>
        <w:jc w:val="both"/>
        <w:rPr>
          <w:lang w:val="uk-UA"/>
        </w:rPr>
      </w:pPr>
      <w:r w:rsidRPr="00C22CBE">
        <w:rPr>
          <w:lang w:val="uk-UA"/>
        </w:rPr>
        <w:t>– проведення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 визначення переможця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ІІІ. Підготовка до електронних торгів</w:t>
      </w:r>
      <w:r>
        <w:rPr>
          <w:lang w:val="uk-UA"/>
        </w:rPr>
        <w:t>.</w:t>
      </w:r>
    </w:p>
    <w:p w:rsidR="00F8012A" w:rsidRPr="00C22CBE" w:rsidRDefault="00F8012A" w:rsidP="00F8012A">
      <w:pPr>
        <w:numPr>
          <w:ilvl w:val="1"/>
          <w:numId w:val="23"/>
        </w:numPr>
        <w:suppressAutoHyphens/>
        <w:ind w:left="0" w:firstLine="567"/>
        <w:jc w:val="both"/>
        <w:rPr>
          <w:lang w:val="uk-UA"/>
        </w:rPr>
      </w:pPr>
      <w:r w:rsidRPr="00C22CBE">
        <w:rPr>
          <w:lang w:val="uk-UA"/>
        </w:rPr>
        <w:t>3.1. Електронні торги проводяться Організатором на підставі відповідної заявки Замовника про проведення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3.2. Заявка на проведення електронних торгів передається Організатору та є підставою для внесення інформації про електронні торги до Веб-сайту. Заявка на проведення електронних торгів подається Замовником у письмовій формі, в електронному чи паперовому вигляді. Реквізити за якими здійснюється листування між Організатором та Замовником, повинні зазначатися у договорі про співпрацю чи додатках до нього.</w:t>
      </w:r>
    </w:p>
    <w:p w:rsidR="00F8012A" w:rsidRPr="00C22CBE" w:rsidRDefault="00F8012A" w:rsidP="00F8012A">
      <w:pPr>
        <w:numPr>
          <w:ilvl w:val="1"/>
          <w:numId w:val="23"/>
        </w:numPr>
        <w:suppressAutoHyphens/>
        <w:ind w:left="0" w:firstLine="567"/>
        <w:jc w:val="both"/>
        <w:rPr>
          <w:lang w:val="uk-UA"/>
        </w:rPr>
      </w:pPr>
      <w:r w:rsidRPr="00C22CBE">
        <w:rPr>
          <w:lang w:val="uk-UA"/>
        </w:rPr>
        <w:t>3.3. Заявка на проведення електронних торгів повинна відповідати Умовам цього Додатку.</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У заявці на проведення електронних торгів обов’язково зазначаються:     </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w:t>
      </w:r>
      <w:r>
        <w:rPr>
          <w:lang w:val="uk-UA"/>
        </w:rPr>
        <w:t>перелік М</w:t>
      </w:r>
      <w:r w:rsidRPr="00C976ED">
        <w:rPr>
          <w:lang w:val="uk-UA"/>
        </w:rPr>
        <w:t>ай</w:t>
      </w:r>
      <w:r>
        <w:rPr>
          <w:lang w:val="uk-UA"/>
        </w:rPr>
        <w:t>на, що передається на продаж з А</w:t>
      </w:r>
      <w:r w:rsidRPr="00C976ED">
        <w:rPr>
          <w:lang w:val="uk-UA"/>
        </w:rPr>
        <w:t>укціону;</w:t>
      </w:r>
    </w:p>
    <w:p w:rsidR="00F8012A" w:rsidRPr="00C976ED" w:rsidRDefault="00F8012A" w:rsidP="00F8012A">
      <w:pPr>
        <w:numPr>
          <w:ilvl w:val="1"/>
          <w:numId w:val="23"/>
        </w:numPr>
        <w:suppressAutoHyphens/>
        <w:ind w:left="0" w:firstLine="567"/>
        <w:jc w:val="both"/>
        <w:rPr>
          <w:lang w:val="uk-UA"/>
        </w:rPr>
      </w:pPr>
      <w:r w:rsidRPr="00C976ED">
        <w:rPr>
          <w:lang w:val="uk-UA"/>
        </w:rPr>
        <w:t>- особливості проведення електронних торгів (якщо такі встановлюються Замовником);</w:t>
      </w:r>
    </w:p>
    <w:p w:rsidR="00F8012A" w:rsidRPr="00C976ED" w:rsidRDefault="00F8012A" w:rsidP="00F8012A">
      <w:pPr>
        <w:numPr>
          <w:ilvl w:val="1"/>
          <w:numId w:val="23"/>
        </w:numPr>
        <w:suppressAutoHyphens/>
        <w:ind w:left="0" w:firstLine="567"/>
        <w:jc w:val="both"/>
        <w:rPr>
          <w:lang w:val="uk-UA"/>
        </w:rPr>
      </w:pPr>
      <w:r w:rsidRPr="00C976ED">
        <w:rPr>
          <w:lang w:val="uk-UA"/>
        </w:rPr>
        <w:t>- назва, опис та інша потрібна інформація про Майно;</w:t>
      </w:r>
    </w:p>
    <w:p w:rsidR="00F8012A" w:rsidRPr="00C976ED" w:rsidRDefault="00F8012A" w:rsidP="00F8012A">
      <w:pPr>
        <w:numPr>
          <w:ilvl w:val="1"/>
          <w:numId w:val="23"/>
        </w:numPr>
        <w:suppressAutoHyphens/>
        <w:ind w:left="0" w:firstLine="567"/>
        <w:jc w:val="both"/>
        <w:rPr>
          <w:lang w:val="uk-UA"/>
        </w:rPr>
      </w:pPr>
      <w:r w:rsidRPr="00C976ED">
        <w:rPr>
          <w:lang w:val="uk-UA"/>
        </w:rPr>
        <w:t>- розподіл Майна по лотах;</w:t>
      </w:r>
    </w:p>
    <w:p w:rsidR="00F8012A" w:rsidRPr="00C976ED" w:rsidRDefault="00F8012A" w:rsidP="00F8012A">
      <w:pPr>
        <w:numPr>
          <w:ilvl w:val="1"/>
          <w:numId w:val="23"/>
        </w:numPr>
        <w:suppressAutoHyphens/>
        <w:ind w:left="0" w:firstLine="567"/>
        <w:jc w:val="both"/>
        <w:rPr>
          <w:lang w:val="uk-UA"/>
        </w:rPr>
      </w:pPr>
      <w:r w:rsidRPr="00C976ED">
        <w:rPr>
          <w:lang w:val="uk-UA"/>
        </w:rPr>
        <w:t>- початкова ціна продажу Майна на аукціоні;</w:t>
      </w:r>
    </w:p>
    <w:p w:rsidR="00F8012A" w:rsidRPr="00C976ED" w:rsidRDefault="00F8012A" w:rsidP="00F8012A">
      <w:pPr>
        <w:numPr>
          <w:ilvl w:val="1"/>
          <w:numId w:val="23"/>
        </w:numPr>
        <w:suppressAutoHyphens/>
        <w:ind w:left="0" w:firstLine="567"/>
        <w:jc w:val="both"/>
        <w:rPr>
          <w:lang w:val="uk-UA"/>
        </w:rPr>
      </w:pPr>
      <w:r w:rsidRPr="00C976ED">
        <w:rPr>
          <w:lang w:val="uk-UA"/>
        </w:rPr>
        <w:t>- фото чи відео-матеріали із зображенням відповідного Майна (за наявності).</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w:t>
      </w:r>
      <w:r>
        <w:rPr>
          <w:lang w:val="uk-UA"/>
        </w:rPr>
        <w:t>права третіх осіб на М</w:t>
      </w:r>
      <w:r w:rsidRPr="00C976ED">
        <w:rPr>
          <w:lang w:val="uk-UA"/>
        </w:rPr>
        <w:t>айно (у разі його обтяження);</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крок аукціону по кожному лоту; </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розмір гарантійного внеску по кожному лоту; </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строки  та порядок </w:t>
      </w:r>
      <w:r>
        <w:rPr>
          <w:lang w:val="uk-UA"/>
        </w:rPr>
        <w:t>проведення А</w:t>
      </w:r>
      <w:r w:rsidRPr="00C976ED">
        <w:rPr>
          <w:lang w:val="uk-UA"/>
        </w:rPr>
        <w:t>укціону;</w:t>
      </w:r>
    </w:p>
    <w:p w:rsidR="00F8012A" w:rsidRPr="00C976ED" w:rsidRDefault="00F8012A" w:rsidP="00F8012A">
      <w:pPr>
        <w:numPr>
          <w:ilvl w:val="1"/>
          <w:numId w:val="23"/>
        </w:numPr>
        <w:suppressAutoHyphens/>
        <w:ind w:left="0" w:firstLine="567"/>
        <w:jc w:val="both"/>
        <w:rPr>
          <w:lang w:val="uk-UA"/>
        </w:rPr>
      </w:pPr>
      <w:r w:rsidRPr="00C976ED">
        <w:rPr>
          <w:lang w:val="uk-UA"/>
        </w:rPr>
        <w:t xml:space="preserve">- </w:t>
      </w:r>
      <w:r>
        <w:rPr>
          <w:lang w:val="uk-UA"/>
        </w:rPr>
        <w:t>ціна послуг організатора А</w:t>
      </w:r>
      <w:r w:rsidRPr="00C976ED">
        <w:rPr>
          <w:lang w:val="uk-UA"/>
        </w:rPr>
        <w:t>укціону;</w:t>
      </w:r>
    </w:p>
    <w:p w:rsidR="00F8012A" w:rsidRPr="00C976ED" w:rsidRDefault="00F8012A" w:rsidP="00F8012A">
      <w:pPr>
        <w:numPr>
          <w:ilvl w:val="1"/>
          <w:numId w:val="23"/>
        </w:numPr>
        <w:suppressAutoHyphens/>
        <w:ind w:left="0" w:firstLine="567"/>
        <w:jc w:val="both"/>
        <w:rPr>
          <w:lang w:val="uk-UA"/>
        </w:rPr>
      </w:pPr>
      <w:r w:rsidRPr="00C976ED">
        <w:rPr>
          <w:lang w:val="uk-UA"/>
        </w:rPr>
        <w:lastRenderedPageBreak/>
        <w:t xml:space="preserve">- порядок оплати послуг організатора аукціону; </w:t>
      </w:r>
    </w:p>
    <w:p w:rsidR="00F8012A" w:rsidRPr="00C976ED" w:rsidRDefault="00F8012A" w:rsidP="00F8012A">
      <w:pPr>
        <w:numPr>
          <w:ilvl w:val="1"/>
          <w:numId w:val="23"/>
        </w:numPr>
        <w:suppressAutoHyphens/>
        <w:ind w:left="0" w:firstLine="567"/>
        <w:jc w:val="both"/>
        <w:rPr>
          <w:lang w:val="uk-UA"/>
        </w:rPr>
      </w:pPr>
      <w:r w:rsidRPr="00C976ED">
        <w:rPr>
          <w:lang w:val="uk-UA"/>
        </w:rPr>
        <w:t>- взаємні зобов’язання, умови розірвання договору та майнова відповідальність сторін;</w:t>
      </w:r>
    </w:p>
    <w:p w:rsidR="00F8012A" w:rsidRPr="00C976ED" w:rsidRDefault="00F8012A" w:rsidP="00F8012A">
      <w:pPr>
        <w:numPr>
          <w:ilvl w:val="1"/>
          <w:numId w:val="23"/>
        </w:numPr>
        <w:suppressAutoHyphens/>
        <w:ind w:left="0" w:firstLine="567"/>
        <w:jc w:val="both"/>
        <w:rPr>
          <w:lang w:val="uk-UA"/>
        </w:rPr>
      </w:pPr>
      <w:r w:rsidRPr="00C976ED">
        <w:rPr>
          <w:lang w:val="uk-UA"/>
        </w:rPr>
        <w:t>- статус платника податку на прибуток, реквізити платника ПДВ;</w:t>
      </w:r>
    </w:p>
    <w:p w:rsidR="00F8012A" w:rsidRPr="00C976ED" w:rsidRDefault="00F8012A" w:rsidP="00F8012A">
      <w:pPr>
        <w:numPr>
          <w:ilvl w:val="1"/>
          <w:numId w:val="23"/>
        </w:numPr>
        <w:suppressAutoHyphens/>
        <w:ind w:left="0" w:firstLine="567"/>
        <w:jc w:val="both"/>
        <w:rPr>
          <w:lang w:val="uk-UA"/>
        </w:rPr>
      </w:pPr>
      <w:r w:rsidRPr="00C976ED">
        <w:rPr>
          <w:lang w:val="uk-UA"/>
        </w:rPr>
        <w:t>- інші істотні умови прове</w:t>
      </w:r>
      <w:r>
        <w:rPr>
          <w:lang w:val="uk-UA"/>
        </w:rPr>
        <w:t>дення А</w:t>
      </w:r>
      <w:r w:rsidRPr="00C976ED">
        <w:rPr>
          <w:lang w:val="uk-UA"/>
        </w:rPr>
        <w:t xml:space="preserve">укціону. </w:t>
      </w:r>
    </w:p>
    <w:p w:rsidR="00F8012A" w:rsidRPr="00227A19" w:rsidRDefault="00F8012A" w:rsidP="00F8012A">
      <w:pPr>
        <w:numPr>
          <w:ilvl w:val="1"/>
          <w:numId w:val="23"/>
        </w:numPr>
        <w:suppressAutoHyphens/>
        <w:ind w:left="0" w:firstLine="567"/>
        <w:jc w:val="both"/>
        <w:rPr>
          <w:lang w:val="uk-UA"/>
        </w:rPr>
      </w:pPr>
      <w:r w:rsidRPr="00C22CBE">
        <w:rPr>
          <w:lang w:val="uk-UA"/>
        </w:rPr>
        <w:t>3.</w:t>
      </w:r>
      <w:r w:rsidRPr="00227A19">
        <w:rPr>
          <w:lang w:val="uk-UA"/>
        </w:rPr>
        <w:t xml:space="preserve">5. Заявка на проведення електронних торгів може складатися щонайменше з одного лоту. </w:t>
      </w:r>
    </w:p>
    <w:p w:rsidR="00F8012A" w:rsidRPr="00227A19" w:rsidRDefault="00F8012A" w:rsidP="00F8012A">
      <w:pPr>
        <w:pStyle w:val="a6"/>
        <w:spacing w:before="0" w:beforeAutospacing="0" w:after="0" w:afterAutospacing="0"/>
        <w:jc w:val="both"/>
        <w:rPr>
          <w:lang w:val="uk-UA"/>
        </w:rPr>
      </w:pPr>
      <w:r w:rsidRPr="00227A19">
        <w:rPr>
          <w:lang w:val="uk-UA"/>
        </w:rPr>
        <w:t>3.6. На підставі відповідної заявки на проведення електронних торгів, Організатором, не пізніше ніж за 20 (двадцять) календарних днів до визначеної дати проведення аукціону, на веб-сайті формується інформаційне повідомлення про лот електронних торгів  у якому зазначається вся інформація, передбачена цим Додатком та не менш ніж у двох електронних або друкованих засобах масової інформації, які спеціалізуються на ро</w:t>
      </w:r>
      <w:r>
        <w:rPr>
          <w:lang w:val="uk-UA"/>
        </w:rPr>
        <w:t>зміщенні інформації про продаж М</w:t>
      </w:r>
      <w:r w:rsidRPr="00227A19">
        <w:rPr>
          <w:lang w:val="uk-UA"/>
        </w:rPr>
        <w:t>айна.</w:t>
      </w:r>
    </w:p>
    <w:p w:rsidR="00F8012A" w:rsidRPr="00C22CBE" w:rsidRDefault="00F8012A" w:rsidP="00F8012A">
      <w:pPr>
        <w:numPr>
          <w:ilvl w:val="1"/>
          <w:numId w:val="23"/>
        </w:numPr>
        <w:suppressAutoHyphens/>
        <w:ind w:left="0" w:firstLine="567"/>
        <w:jc w:val="both"/>
        <w:rPr>
          <w:lang w:val="uk-UA"/>
        </w:rPr>
      </w:pPr>
      <w:r w:rsidRPr="00227A19">
        <w:rPr>
          <w:lang w:val="uk-UA"/>
        </w:rPr>
        <w:t xml:space="preserve">Якщо в заявці на проведення електронних торгів міститься розподіл </w:t>
      </w:r>
      <w:r>
        <w:rPr>
          <w:lang w:val="uk-UA"/>
        </w:rPr>
        <w:t>М</w:t>
      </w:r>
      <w:r w:rsidRPr="00C22CBE">
        <w:rPr>
          <w:lang w:val="uk-UA"/>
        </w:rPr>
        <w:t>айна по лотах, Організатор формує кілька інформаційних повідомлень за принципом один лот – одне інформаційне повідомлення.</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3.7. Інформаційне повідомлення про електронні торги </w:t>
      </w:r>
      <w:r>
        <w:rPr>
          <w:lang w:val="uk-UA"/>
        </w:rPr>
        <w:t xml:space="preserve"> (Аукціон) </w:t>
      </w:r>
      <w:r w:rsidRPr="00C22CBE">
        <w:rPr>
          <w:lang w:val="uk-UA"/>
        </w:rPr>
        <w:t>повинно містити:</w:t>
      </w:r>
    </w:p>
    <w:p w:rsidR="00F8012A" w:rsidRPr="00F958FA" w:rsidRDefault="00F8012A" w:rsidP="00F8012A">
      <w:pPr>
        <w:numPr>
          <w:ilvl w:val="1"/>
          <w:numId w:val="23"/>
        </w:numPr>
        <w:suppressAutoHyphens/>
        <w:ind w:left="0" w:firstLine="567"/>
        <w:jc w:val="both"/>
        <w:rPr>
          <w:lang w:val="uk-UA"/>
        </w:rPr>
      </w:pPr>
      <w:r>
        <w:rPr>
          <w:lang w:val="uk-UA"/>
        </w:rPr>
        <w:t xml:space="preserve">- </w:t>
      </w:r>
      <w:r w:rsidRPr="00F958FA">
        <w:rPr>
          <w:lang w:val="uk-UA"/>
        </w:rPr>
        <w:t xml:space="preserve">загальну інформацію про електронні торги: </w:t>
      </w:r>
    </w:p>
    <w:p w:rsidR="00F8012A" w:rsidRPr="00F958FA" w:rsidRDefault="00F8012A" w:rsidP="00F8012A">
      <w:pPr>
        <w:numPr>
          <w:ilvl w:val="1"/>
          <w:numId w:val="23"/>
        </w:numPr>
        <w:suppressAutoHyphens/>
        <w:ind w:left="0" w:firstLine="567"/>
        <w:jc w:val="both"/>
        <w:rPr>
          <w:lang w:val="uk-UA"/>
        </w:rPr>
      </w:pPr>
      <w:r w:rsidRPr="00F958FA">
        <w:rPr>
          <w:lang w:val="uk-UA"/>
        </w:rPr>
        <w:t xml:space="preserve">- відомості про Організатора (найменування, контактні телефони, електронна адреса); </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 xml:space="preserve">відомості про місце </w:t>
      </w:r>
      <w:r>
        <w:rPr>
          <w:lang w:val="uk-UA"/>
        </w:rPr>
        <w:t>проведення електронних торгів (А</w:t>
      </w:r>
      <w:r w:rsidRPr="00C22CBE">
        <w:rPr>
          <w:lang w:val="uk-UA"/>
        </w:rPr>
        <w:t>укціону) (https://setam.net.ua/);</w:t>
      </w:r>
    </w:p>
    <w:p w:rsidR="00F8012A" w:rsidRPr="00F958FA" w:rsidRDefault="00F8012A" w:rsidP="00F8012A">
      <w:pPr>
        <w:numPr>
          <w:ilvl w:val="1"/>
          <w:numId w:val="23"/>
        </w:numPr>
        <w:suppressAutoHyphens/>
        <w:ind w:left="0" w:firstLine="567"/>
        <w:jc w:val="both"/>
        <w:rPr>
          <w:lang w:val="uk-UA"/>
        </w:rPr>
      </w:pPr>
      <w:bookmarkStart w:id="7" w:name="n1521"/>
      <w:bookmarkEnd w:id="7"/>
      <w:r w:rsidRPr="00F958FA">
        <w:rPr>
          <w:lang w:val="uk-UA"/>
        </w:rPr>
        <w:t>– в</w:t>
      </w:r>
      <w:r>
        <w:rPr>
          <w:lang w:val="uk-UA"/>
        </w:rPr>
        <w:t>ідомості про місце знаходження М</w:t>
      </w:r>
      <w:r w:rsidRPr="00F958FA">
        <w:rPr>
          <w:lang w:val="uk-UA"/>
        </w:rPr>
        <w:t>ай</w:t>
      </w:r>
      <w:r>
        <w:rPr>
          <w:lang w:val="uk-UA"/>
        </w:rPr>
        <w:t>на (фактична адреса зберігання М</w:t>
      </w:r>
      <w:r w:rsidRPr="00F958FA">
        <w:rPr>
          <w:lang w:val="uk-UA"/>
        </w:rPr>
        <w:t>айна, контакти осіб, які пови</w:t>
      </w:r>
      <w:r>
        <w:rPr>
          <w:lang w:val="uk-UA"/>
        </w:rPr>
        <w:t>нні забезпечувати демонстрацію М</w:t>
      </w:r>
      <w:r w:rsidRPr="00F958FA">
        <w:rPr>
          <w:lang w:val="uk-UA"/>
        </w:rPr>
        <w:t xml:space="preserve">айна); </w:t>
      </w:r>
    </w:p>
    <w:p w:rsidR="00F8012A" w:rsidRPr="00F958FA" w:rsidRDefault="00F8012A" w:rsidP="00F8012A">
      <w:pPr>
        <w:numPr>
          <w:ilvl w:val="1"/>
          <w:numId w:val="23"/>
        </w:numPr>
        <w:suppressAutoHyphens/>
        <w:ind w:left="0" w:firstLine="567"/>
        <w:jc w:val="both"/>
        <w:rPr>
          <w:lang w:val="uk-UA"/>
        </w:rPr>
      </w:pPr>
      <w:r>
        <w:rPr>
          <w:lang w:val="uk-UA"/>
        </w:rPr>
        <w:t>- початкову ціну продажу М</w:t>
      </w:r>
      <w:r w:rsidRPr="00F958FA">
        <w:rPr>
          <w:lang w:val="uk-UA"/>
        </w:rPr>
        <w:t>айна на аукціоні;</w:t>
      </w:r>
    </w:p>
    <w:p w:rsidR="00F8012A" w:rsidRPr="00C22CBE" w:rsidRDefault="00F8012A" w:rsidP="00F8012A">
      <w:pPr>
        <w:numPr>
          <w:ilvl w:val="1"/>
          <w:numId w:val="23"/>
        </w:numPr>
        <w:suppressAutoHyphens/>
        <w:ind w:left="0" w:firstLine="567"/>
        <w:jc w:val="both"/>
        <w:rPr>
          <w:lang w:val="uk-UA"/>
        </w:rPr>
      </w:pPr>
      <w:bookmarkStart w:id="8" w:name="n1531"/>
      <w:bookmarkEnd w:id="8"/>
      <w:r w:rsidRPr="00C22CBE">
        <w:rPr>
          <w:lang w:val="uk-UA"/>
        </w:rPr>
        <w:t>– порядок оформлення участі в електронних торгах;</w:t>
      </w:r>
    </w:p>
    <w:p w:rsidR="00F8012A" w:rsidRPr="00C22CBE" w:rsidRDefault="00F8012A" w:rsidP="00F8012A">
      <w:pPr>
        <w:numPr>
          <w:ilvl w:val="1"/>
          <w:numId w:val="23"/>
        </w:numPr>
        <w:suppressAutoHyphens/>
        <w:ind w:left="0" w:firstLine="567"/>
        <w:jc w:val="both"/>
        <w:rPr>
          <w:lang w:val="uk-UA"/>
        </w:rPr>
      </w:pPr>
      <w:bookmarkStart w:id="9" w:name="n1541"/>
      <w:bookmarkEnd w:id="9"/>
      <w:r w:rsidRPr="00C22CBE">
        <w:rPr>
          <w:lang w:val="uk-UA"/>
        </w:rPr>
        <w:t>– дату внесення інформаційного повідомлення про електронні торги;</w:t>
      </w:r>
    </w:p>
    <w:p w:rsidR="00F8012A" w:rsidRPr="00C22CBE" w:rsidRDefault="00F8012A" w:rsidP="00F8012A">
      <w:pPr>
        <w:numPr>
          <w:ilvl w:val="1"/>
          <w:numId w:val="23"/>
        </w:numPr>
        <w:suppressAutoHyphens/>
        <w:ind w:left="0" w:firstLine="567"/>
        <w:jc w:val="both"/>
        <w:rPr>
          <w:lang w:val="uk-UA"/>
        </w:rPr>
      </w:pPr>
      <w:bookmarkStart w:id="10" w:name="n1551"/>
      <w:bookmarkEnd w:id="10"/>
      <w:r w:rsidRPr="00C22CBE">
        <w:rPr>
          <w:lang w:val="uk-UA"/>
        </w:rPr>
        <w:t>– строк підготовки до проведення електронних торгів;</w:t>
      </w:r>
    </w:p>
    <w:p w:rsidR="00F8012A" w:rsidRPr="00C22CBE" w:rsidRDefault="00F8012A" w:rsidP="00F8012A">
      <w:pPr>
        <w:numPr>
          <w:ilvl w:val="1"/>
          <w:numId w:val="23"/>
        </w:numPr>
        <w:suppressAutoHyphens/>
        <w:ind w:left="0" w:firstLine="567"/>
        <w:jc w:val="both"/>
        <w:rPr>
          <w:lang w:val="uk-UA"/>
        </w:rPr>
      </w:pPr>
      <w:bookmarkStart w:id="11" w:name="n1561"/>
      <w:bookmarkEnd w:id="11"/>
      <w:r w:rsidRPr="00C22CBE">
        <w:rPr>
          <w:lang w:val="uk-UA"/>
        </w:rPr>
        <w:t>– кінцевий термін прийому заявок для участі в електронних торгах;</w:t>
      </w:r>
    </w:p>
    <w:p w:rsidR="00F8012A" w:rsidRPr="00C22CBE" w:rsidRDefault="00F8012A" w:rsidP="00F8012A">
      <w:pPr>
        <w:numPr>
          <w:ilvl w:val="1"/>
          <w:numId w:val="23"/>
        </w:numPr>
        <w:suppressAutoHyphens/>
        <w:ind w:left="0" w:firstLine="567"/>
        <w:jc w:val="both"/>
        <w:rPr>
          <w:lang w:val="uk-UA"/>
        </w:rPr>
      </w:pPr>
      <w:bookmarkStart w:id="12" w:name="n1571"/>
      <w:bookmarkEnd w:id="12"/>
      <w:r w:rsidRPr="00C22CBE">
        <w:rPr>
          <w:lang w:val="uk-UA"/>
        </w:rPr>
        <w:t>– дату і час початку електронних торгів;</w:t>
      </w:r>
    </w:p>
    <w:p w:rsidR="00F8012A" w:rsidRPr="00C22CBE" w:rsidRDefault="00F8012A" w:rsidP="00F8012A">
      <w:pPr>
        <w:numPr>
          <w:ilvl w:val="1"/>
          <w:numId w:val="23"/>
        </w:numPr>
        <w:suppressAutoHyphens/>
        <w:ind w:left="0" w:firstLine="567"/>
        <w:jc w:val="both"/>
        <w:rPr>
          <w:lang w:val="uk-UA"/>
        </w:rPr>
      </w:pPr>
      <w:bookmarkStart w:id="13" w:name="n1581"/>
      <w:bookmarkEnd w:id="13"/>
      <w:r w:rsidRPr="00C22CBE">
        <w:rPr>
          <w:lang w:val="uk-UA"/>
        </w:rPr>
        <w:t>– дату і час закінчення електронних торгів (завершення подання цінових пропозицій);</w:t>
      </w:r>
    </w:p>
    <w:p w:rsidR="00F8012A" w:rsidRPr="00F958FA" w:rsidRDefault="00F8012A" w:rsidP="00F8012A">
      <w:pPr>
        <w:numPr>
          <w:ilvl w:val="1"/>
          <w:numId w:val="23"/>
        </w:numPr>
        <w:suppressAutoHyphens/>
        <w:ind w:left="0" w:firstLine="567"/>
        <w:jc w:val="both"/>
        <w:rPr>
          <w:lang w:val="uk-UA"/>
        </w:rPr>
      </w:pPr>
      <w:r w:rsidRPr="00F958FA">
        <w:rPr>
          <w:lang w:val="uk-UA"/>
        </w:rPr>
        <w:t xml:space="preserve">- строки сплати та розмір гарантійного внеску, реквізити рахунку, на який вноситься гарантійний внесок (найменування банку, Код банку, номер рахунку, призначення платежу); </w:t>
      </w:r>
    </w:p>
    <w:p w:rsidR="00F8012A" w:rsidRPr="00F958FA" w:rsidRDefault="00F8012A" w:rsidP="00F8012A">
      <w:pPr>
        <w:numPr>
          <w:ilvl w:val="1"/>
          <w:numId w:val="23"/>
        </w:numPr>
        <w:suppressAutoHyphens/>
        <w:ind w:left="0" w:firstLine="567"/>
        <w:jc w:val="both"/>
        <w:rPr>
          <w:lang w:val="uk-UA"/>
        </w:rPr>
      </w:pPr>
      <w:r w:rsidRPr="00F958FA">
        <w:rPr>
          <w:lang w:val="uk-UA"/>
        </w:rPr>
        <w:t>- умови участі в аукціоні та іншу інформацію у разі необхідності.</w:t>
      </w:r>
    </w:p>
    <w:p w:rsidR="00F8012A" w:rsidRPr="006E22D4" w:rsidRDefault="00F8012A" w:rsidP="00F8012A">
      <w:pPr>
        <w:numPr>
          <w:ilvl w:val="1"/>
          <w:numId w:val="23"/>
        </w:numPr>
        <w:suppressAutoHyphens/>
        <w:ind w:left="0" w:firstLine="567"/>
        <w:jc w:val="both"/>
        <w:rPr>
          <w:highlight w:val="yellow"/>
          <w:lang w:val="uk-UA"/>
        </w:rPr>
      </w:pPr>
    </w:p>
    <w:p w:rsidR="00F8012A" w:rsidRPr="00C22CBE" w:rsidRDefault="00F8012A" w:rsidP="00F8012A">
      <w:pPr>
        <w:numPr>
          <w:ilvl w:val="1"/>
          <w:numId w:val="23"/>
        </w:numPr>
        <w:suppressAutoHyphens/>
        <w:ind w:left="0" w:firstLine="567"/>
        <w:jc w:val="both"/>
        <w:rPr>
          <w:lang w:val="uk-UA"/>
        </w:rPr>
      </w:pPr>
      <w:bookmarkStart w:id="14" w:name="n1631"/>
      <w:bookmarkEnd w:id="14"/>
      <w:r>
        <w:rPr>
          <w:lang w:val="uk-UA"/>
        </w:rPr>
        <w:t>2) інформацію про М</w:t>
      </w:r>
      <w:r w:rsidRPr="00C22CBE">
        <w:rPr>
          <w:lang w:val="uk-UA"/>
        </w:rPr>
        <w:t>айно (лот):</w:t>
      </w:r>
    </w:p>
    <w:p w:rsidR="00F8012A" w:rsidRPr="00C22CBE" w:rsidRDefault="00F8012A" w:rsidP="00F8012A">
      <w:pPr>
        <w:numPr>
          <w:ilvl w:val="1"/>
          <w:numId w:val="23"/>
        </w:numPr>
        <w:suppressAutoHyphens/>
        <w:ind w:left="0" w:firstLine="567"/>
        <w:jc w:val="both"/>
        <w:rPr>
          <w:lang w:val="uk-UA"/>
        </w:rPr>
      </w:pPr>
      <w:r w:rsidRPr="00C22CBE">
        <w:rPr>
          <w:lang w:val="uk-UA"/>
        </w:rPr>
        <w:t>– номер лота;</w:t>
      </w:r>
    </w:p>
    <w:p w:rsidR="00F8012A" w:rsidRPr="00C22CBE" w:rsidRDefault="00F8012A" w:rsidP="00F8012A">
      <w:pPr>
        <w:numPr>
          <w:ilvl w:val="1"/>
          <w:numId w:val="23"/>
        </w:numPr>
        <w:suppressAutoHyphens/>
        <w:ind w:left="0" w:firstLine="567"/>
        <w:jc w:val="both"/>
        <w:rPr>
          <w:lang w:val="uk-UA"/>
        </w:rPr>
      </w:pPr>
      <w:bookmarkStart w:id="15" w:name="n1651"/>
      <w:bookmarkEnd w:id="15"/>
      <w:r>
        <w:rPr>
          <w:lang w:val="uk-UA"/>
        </w:rPr>
        <w:t>– вид М</w:t>
      </w:r>
      <w:r w:rsidRPr="00C22CBE">
        <w:rPr>
          <w:lang w:val="uk-UA"/>
        </w:rPr>
        <w:t>айна;</w:t>
      </w:r>
    </w:p>
    <w:p w:rsidR="00F8012A" w:rsidRPr="00C22CBE" w:rsidRDefault="00F8012A" w:rsidP="00F8012A">
      <w:pPr>
        <w:numPr>
          <w:ilvl w:val="1"/>
          <w:numId w:val="23"/>
        </w:numPr>
        <w:suppressAutoHyphens/>
        <w:ind w:left="0" w:firstLine="567"/>
        <w:jc w:val="both"/>
        <w:rPr>
          <w:lang w:val="uk-UA"/>
        </w:rPr>
      </w:pPr>
      <w:bookmarkStart w:id="16" w:name="n1661"/>
      <w:bookmarkEnd w:id="16"/>
      <w:r>
        <w:rPr>
          <w:lang w:val="uk-UA"/>
        </w:rPr>
        <w:t>– найменування М</w:t>
      </w:r>
      <w:r w:rsidRPr="00C22CBE">
        <w:rPr>
          <w:lang w:val="uk-UA"/>
        </w:rPr>
        <w:t>айна;</w:t>
      </w:r>
    </w:p>
    <w:p w:rsidR="00F8012A" w:rsidRPr="00C22CBE" w:rsidRDefault="00F8012A" w:rsidP="00F8012A">
      <w:pPr>
        <w:numPr>
          <w:ilvl w:val="1"/>
          <w:numId w:val="23"/>
        </w:numPr>
        <w:suppressAutoHyphens/>
        <w:ind w:left="0" w:firstLine="567"/>
        <w:jc w:val="both"/>
        <w:rPr>
          <w:lang w:val="uk-UA"/>
        </w:rPr>
      </w:pPr>
      <w:bookmarkStart w:id="17" w:name="n1671"/>
      <w:bookmarkEnd w:id="17"/>
      <w:r w:rsidRPr="00C22CBE">
        <w:rPr>
          <w:lang w:val="uk-UA"/>
        </w:rPr>
        <w:t>– відомості про майно, що виставляється на електронних торгах</w:t>
      </w:r>
      <w:r>
        <w:rPr>
          <w:lang w:val="uk-UA"/>
        </w:rPr>
        <w:t xml:space="preserve"> (Аукціоні)</w:t>
      </w:r>
      <w:r w:rsidRPr="00C22CBE">
        <w:rPr>
          <w:lang w:val="uk-UA"/>
        </w:rPr>
        <w:t>, його  місцезнаходження, склад, характеристики, опис, наявність дефектів;</w:t>
      </w:r>
    </w:p>
    <w:p w:rsidR="00F8012A" w:rsidRPr="00C22CBE" w:rsidRDefault="00F8012A" w:rsidP="00F8012A">
      <w:pPr>
        <w:numPr>
          <w:ilvl w:val="1"/>
          <w:numId w:val="23"/>
        </w:numPr>
        <w:suppressAutoHyphens/>
        <w:ind w:left="0" w:firstLine="567"/>
        <w:jc w:val="both"/>
        <w:rPr>
          <w:lang w:val="uk-UA"/>
        </w:rPr>
      </w:pPr>
      <w:bookmarkStart w:id="18" w:name="n1691"/>
      <w:bookmarkEnd w:id="18"/>
      <w:r>
        <w:rPr>
          <w:lang w:val="uk-UA"/>
        </w:rPr>
        <w:t>– фотографічне зображення М</w:t>
      </w:r>
      <w:r w:rsidRPr="00C22CBE">
        <w:rPr>
          <w:lang w:val="uk-UA"/>
        </w:rPr>
        <w:t>айна (за наявності);</w:t>
      </w:r>
    </w:p>
    <w:p w:rsidR="00F8012A" w:rsidRPr="00C22CBE" w:rsidRDefault="00F8012A" w:rsidP="00F8012A">
      <w:pPr>
        <w:numPr>
          <w:ilvl w:val="1"/>
          <w:numId w:val="23"/>
        </w:numPr>
        <w:suppressAutoHyphens/>
        <w:ind w:left="0" w:firstLine="567"/>
        <w:jc w:val="both"/>
        <w:rPr>
          <w:lang w:val="uk-UA"/>
        </w:rPr>
      </w:pPr>
      <w:bookmarkStart w:id="19" w:name="n1701"/>
      <w:bookmarkStart w:id="20" w:name="n1711"/>
      <w:bookmarkEnd w:id="19"/>
      <w:bookmarkEnd w:id="20"/>
      <w:r w:rsidRPr="00C22CBE">
        <w:rPr>
          <w:lang w:val="uk-UA"/>
        </w:rPr>
        <w:t>– розмір гарантійного внеску;</w:t>
      </w:r>
    </w:p>
    <w:p w:rsidR="00F8012A" w:rsidRPr="00C22CBE" w:rsidRDefault="00F8012A" w:rsidP="00F8012A">
      <w:pPr>
        <w:numPr>
          <w:ilvl w:val="1"/>
          <w:numId w:val="23"/>
        </w:numPr>
        <w:suppressAutoHyphens/>
        <w:ind w:left="0" w:firstLine="567"/>
        <w:jc w:val="both"/>
        <w:rPr>
          <w:lang w:val="uk-UA"/>
        </w:rPr>
      </w:pPr>
      <w:bookmarkStart w:id="21" w:name="n1721"/>
      <w:bookmarkEnd w:id="21"/>
      <w:r w:rsidRPr="00C22CBE">
        <w:rPr>
          <w:lang w:val="uk-UA"/>
        </w:rPr>
        <w:t>– стартову ціну продажу;</w:t>
      </w:r>
    </w:p>
    <w:p w:rsidR="00F8012A" w:rsidRPr="00C22CBE" w:rsidRDefault="00F8012A" w:rsidP="00F8012A">
      <w:pPr>
        <w:numPr>
          <w:ilvl w:val="1"/>
          <w:numId w:val="23"/>
        </w:numPr>
        <w:suppressAutoHyphens/>
        <w:ind w:left="0" w:firstLine="567"/>
        <w:jc w:val="both"/>
        <w:rPr>
          <w:lang w:val="uk-UA"/>
        </w:rPr>
      </w:pPr>
      <w:bookmarkStart w:id="22" w:name="n1731"/>
      <w:bookmarkEnd w:id="22"/>
      <w:r w:rsidRPr="00C22CBE">
        <w:rPr>
          <w:lang w:val="uk-UA"/>
        </w:rPr>
        <w:t>– крок електронних торгів;</w:t>
      </w:r>
    </w:p>
    <w:p w:rsidR="00F8012A" w:rsidRPr="00C22CBE" w:rsidRDefault="00F8012A" w:rsidP="00F8012A">
      <w:pPr>
        <w:numPr>
          <w:ilvl w:val="1"/>
          <w:numId w:val="23"/>
        </w:numPr>
        <w:suppressAutoHyphens/>
        <w:ind w:left="0" w:firstLine="567"/>
        <w:jc w:val="both"/>
        <w:rPr>
          <w:lang w:val="uk-UA"/>
        </w:rPr>
      </w:pPr>
      <w:bookmarkStart w:id="23" w:name="n1741"/>
      <w:bookmarkEnd w:id="23"/>
      <w:r>
        <w:rPr>
          <w:lang w:val="uk-UA"/>
        </w:rPr>
        <w:t>– порядок ознайомлення з М</w:t>
      </w:r>
      <w:r w:rsidRPr="00C22CBE">
        <w:rPr>
          <w:lang w:val="uk-UA"/>
        </w:rPr>
        <w:t>айном (фактична адреса знаходження, час та місце для ознайомлення, контактні телефони, ПІБ працівників Ба</w:t>
      </w:r>
      <w:r>
        <w:rPr>
          <w:lang w:val="uk-UA"/>
        </w:rPr>
        <w:t>нку, що відповідають за продаж М</w:t>
      </w:r>
      <w:r w:rsidRPr="00C22CBE">
        <w:rPr>
          <w:lang w:val="uk-UA"/>
        </w:rPr>
        <w:t>айна,  чи електронна адреса);</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w:t>
      </w:r>
    </w:p>
    <w:p w:rsidR="00F8012A" w:rsidRPr="00C22CBE" w:rsidRDefault="00F8012A" w:rsidP="00F8012A">
      <w:pPr>
        <w:numPr>
          <w:ilvl w:val="1"/>
          <w:numId w:val="23"/>
        </w:numPr>
        <w:suppressAutoHyphens/>
        <w:ind w:left="0" w:firstLine="567"/>
        <w:jc w:val="both"/>
        <w:rPr>
          <w:lang w:val="uk-UA"/>
        </w:rPr>
      </w:pPr>
      <w:bookmarkStart w:id="24" w:name="n1751"/>
      <w:bookmarkEnd w:id="24"/>
      <w:r w:rsidRPr="00C22CBE">
        <w:rPr>
          <w:lang w:val="uk-UA"/>
        </w:rPr>
        <w:t>Інформаційне повідомлення про електронні торги містить інформацію тільки про один лот.</w:t>
      </w:r>
    </w:p>
    <w:p w:rsidR="00F8012A" w:rsidRPr="00C22CBE" w:rsidRDefault="00F8012A" w:rsidP="00F8012A">
      <w:pPr>
        <w:numPr>
          <w:ilvl w:val="1"/>
          <w:numId w:val="23"/>
        </w:numPr>
        <w:suppressAutoHyphens/>
        <w:ind w:left="0" w:firstLine="567"/>
        <w:jc w:val="both"/>
        <w:rPr>
          <w:lang w:val="uk-UA"/>
        </w:rPr>
      </w:pPr>
      <w:r w:rsidRPr="00C22CBE">
        <w:rPr>
          <w:lang w:val="uk-UA"/>
        </w:rPr>
        <w:t>3)інформацію про додаткову винагороду</w:t>
      </w:r>
      <w:r>
        <w:rPr>
          <w:lang w:val="uk-UA"/>
        </w:rPr>
        <w:t>:</w:t>
      </w:r>
    </w:p>
    <w:p w:rsidR="00F8012A" w:rsidRPr="00C22CBE" w:rsidRDefault="00F8012A" w:rsidP="00F8012A">
      <w:pPr>
        <w:numPr>
          <w:ilvl w:val="1"/>
          <w:numId w:val="23"/>
        </w:numPr>
        <w:suppressAutoHyphens/>
        <w:ind w:left="0" w:firstLine="567"/>
        <w:jc w:val="both"/>
        <w:rPr>
          <w:lang w:val="uk-UA"/>
        </w:rPr>
      </w:pPr>
      <w:r>
        <w:rPr>
          <w:lang w:val="uk-UA"/>
        </w:rPr>
        <w:t xml:space="preserve"> - </w:t>
      </w:r>
      <w:r w:rsidRPr="00C22CBE">
        <w:rPr>
          <w:lang w:val="uk-UA"/>
        </w:rPr>
        <w:t xml:space="preserve"> Виконавець має право встановити винагороду, яку сплачує Покупець Виконавцю;</w:t>
      </w:r>
    </w:p>
    <w:p w:rsidR="00F8012A" w:rsidRPr="00C22CBE" w:rsidRDefault="00F8012A" w:rsidP="00F8012A">
      <w:pPr>
        <w:numPr>
          <w:ilvl w:val="1"/>
          <w:numId w:val="23"/>
        </w:numPr>
        <w:suppressAutoHyphens/>
        <w:ind w:left="0" w:firstLine="567"/>
        <w:jc w:val="both"/>
        <w:rPr>
          <w:lang w:val="uk-UA"/>
        </w:rPr>
      </w:pPr>
      <w:r>
        <w:rPr>
          <w:lang w:val="uk-UA"/>
        </w:rPr>
        <w:t xml:space="preserve"> - </w:t>
      </w:r>
      <w:r w:rsidRPr="00C22CBE">
        <w:rPr>
          <w:lang w:val="uk-UA"/>
        </w:rPr>
        <w:t>розмір такої винагороди визначається за письмовим погодженням між Замовником та Виконавцем;</w:t>
      </w:r>
    </w:p>
    <w:p w:rsidR="00F8012A" w:rsidRPr="00C22CBE" w:rsidRDefault="00F8012A" w:rsidP="00F8012A">
      <w:pPr>
        <w:numPr>
          <w:ilvl w:val="1"/>
          <w:numId w:val="23"/>
        </w:numPr>
        <w:suppressAutoHyphens/>
        <w:ind w:left="0" w:firstLine="567"/>
        <w:jc w:val="both"/>
        <w:rPr>
          <w:lang w:val="uk-UA"/>
        </w:rPr>
      </w:pPr>
      <w:r>
        <w:rPr>
          <w:lang w:val="uk-UA"/>
        </w:rPr>
        <w:t xml:space="preserve"> - </w:t>
      </w:r>
      <w:r w:rsidRPr="00C22CBE">
        <w:rPr>
          <w:lang w:val="uk-UA"/>
        </w:rPr>
        <w:t>винагорода включає в себе витрати понесені Виконавцем при виконанні цього Договору.</w:t>
      </w:r>
    </w:p>
    <w:p w:rsidR="00F8012A" w:rsidRPr="00C22CBE" w:rsidRDefault="00F8012A" w:rsidP="00F8012A">
      <w:pPr>
        <w:numPr>
          <w:ilvl w:val="1"/>
          <w:numId w:val="23"/>
        </w:numPr>
        <w:suppressAutoHyphens/>
        <w:ind w:left="0" w:firstLine="567"/>
        <w:jc w:val="both"/>
        <w:rPr>
          <w:lang w:val="uk-UA"/>
        </w:rPr>
      </w:pPr>
      <w:r w:rsidRPr="00C22CBE">
        <w:rPr>
          <w:lang w:val="uk-UA"/>
        </w:rPr>
        <w:t>3.8. Якщо реалізації підлягає єдиний (цілісний) майновий комплекс підприємства чи його структурний підрозділ, в інформац</w:t>
      </w:r>
      <w:r>
        <w:rPr>
          <w:lang w:val="uk-UA"/>
        </w:rPr>
        <w:t>ії про М</w:t>
      </w:r>
      <w:r w:rsidRPr="00C22CBE">
        <w:rPr>
          <w:lang w:val="uk-UA"/>
        </w:rPr>
        <w:t>айно додатково зазначаються:</w:t>
      </w:r>
    </w:p>
    <w:p w:rsidR="00F8012A" w:rsidRPr="00C22CBE" w:rsidRDefault="00F8012A" w:rsidP="00F8012A">
      <w:pPr>
        <w:numPr>
          <w:ilvl w:val="1"/>
          <w:numId w:val="23"/>
        </w:numPr>
        <w:suppressAutoHyphens/>
        <w:ind w:left="0" w:firstLine="567"/>
        <w:jc w:val="both"/>
        <w:rPr>
          <w:lang w:val="uk-UA"/>
        </w:rPr>
      </w:pPr>
      <w:bookmarkStart w:id="25" w:name="n1901"/>
      <w:bookmarkEnd w:id="25"/>
      <w:r w:rsidRPr="00C22CBE">
        <w:rPr>
          <w:lang w:val="uk-UA"/>
        </w:rPr>
        <w:lastRenderedPageBreak/>
        <w:t>– обсяг та основна номенклатура продукції (робіт, послуг), у тому числі експортної;</w:t>
      </w:r>
    </w:p>
    <w:p w:rsidR="00F8012A" w:rsidRPr="00C22CBE" w:rsidRDefault="00F8012A" w:rsidP="00F8012A">
      <w:pPr>
        <w:numPr>
          <w:ilvl w:val="1"/>
          <w:numId w:val="23"/>
        </w:numPr>
        <w:suppressAutoHyphens/>
        <w:ind w:left="0" w:firstLine="567"/>
        <w:jc w:val="both"/>
        <w:rPr>
          <w:lang w:val="uk-UA"/>
        </w:rPr>
      </w:pPr>
      <w:bookmarkStart w:id="26" w:name="n1911"/>
      <w:bookmarkEnd w:id="26"/>
      <w:r w:rsidRPr="00C22CBE">
        <w:rPr>
          <w:lang w:val="uk-UA"/>
        </w:rPr>
        <w:t>– кількість і склад робочих місць;</w:t>
      </w:r>
    </w:p>
    <w:p w:rsidR="00F8012A" w:rsidRPr="00C22CBE" w:rsidRDefault="00F8012A" w:rsidP="00F8012A">
      <w:pPr>
        <w:numPr>
          <w:ilvl w:val="1"/>
          <w:numId w:val="23"/>
        </w:numPr>
        <w:suppressAutoHyphens/>
        <w:ind w:left="0" w:firstLine="567"/>
        <w:jc w:val="both"/>
        <w:rPr>
          <w:lang w:val="uk-UA"/>
        </w:rPr>
      </w:pPr>
      <w:bookmarkStart w:id="27" w:name="n1921"/>
      <w:bookmarkEnd w:id="27"/>
      <w:r w:rsidRPr="00C22CBE">
        <w:rPr>
          <w:lang w:val="uk-UA"/>
        </w:rPr>
        <w:t>– відомості про будівлі (споруди, приміщення) та земельну ділянку, на якій розташовано єдиний (цілісний) майновий комплекс підприємства;</w:t>
      </w:r>
    </w:p>
    <w:p w:rsidR="00F8012A" w:rsidRPr="00C22CBE" w:rsidRDefault="00F8012A" w:rsidP="00F8012A">
      <w:pPr>
        <w:numPr>
          <w:ilvl w:val="1"/>
          <w:numId w:val="23"/>
        </w:numPr>
        <w:suppressAutoHyphens/>
        <w:ind w:left="0" w:firstLine="567"/>
        <w:jc w:val="both"/>
        <w:rPr>
          <w:lang w:val="uk-UA"/>
        </w:rPr>
      </w:pPr>
      <w:bookmarkStart w:id="28" w:name="n1931"/>
      <w:bookmarkEnd w:id="28"/>
      <w:r w:rsidRPr="00C22CBE">
        <w:rPr>
          <w:lang w:val="uk-UA"/>
        </w:rPr>
        <w:t>– основні зобов’язання (договірні та позадоговірні), якщо вони відомі;</w:t>
      </w:r>
    </w:p>
    <w:p w:rsidR="00F8012A" w:rsidRPr="00C22CBE" w:rsidRDefault="00F8012A" w:rsidP="00F8012A">
      <w:pPr>
        <w:numPr>
          <w:ilvl w:val="1"/>
          <w:numId w:val="23"/>
        </w:numPr>
        <w:suppressAutoHyphens/>
        <w:ind w:left="0" w:firstLine="567"/>
        <w:jc w:val="both"/>
        <w:rPr>
          <w:lang w:val="uk-UA"/>
        </w:rPr>
      </w:pPr>
      <w:bookmarkStart w:id="29" w:name="n1941"/>
      <w:bookmarkEnd w:id="29"/>
      <w:r w:rsidRPr="00C22CBE">
        <w:rPr>
          <w:lang w:val="uk-UA"/>
        </w:rPr>
        <w:t>– додаткові відомості.</w:t>
      </w:r>
    </w:p>
    <w:p w:rsidR="00F8012A" w:rsidRPr="00C22CBE" w:rsidRDefault="00F8012A" w:rsidP="00F8012A">
      <w:pPr>
        <w:numPr>
          <w:ilvl w:val="1"/>
          <w:numId w:val="23"/>
        </w:numPr>
        <w:suppressAutoHyphens/>
        <w:ind w:left="0" w:firstLine="567"/>
        <w:jc w:val="both"/>
        <w:rPr>
          <w:lang w:val="uk-UA"/>
        </w:rPr>
      </w:pPr>
      <w:r w:rsidRPr="00C22CBE">
        <w:rPr>
          <w:lang w:val="uk-UA"/>
        </w:rPr>
        <w:t>3.9. Якщо реалізації підлягає житловий будинок, квартира або інше житлов</w:t>
      </w:r>
      <w:r>
        <w:rPr>
          <w:lang w:val="uk-UA"/>
        </w:rPr>
        <w:t>е приміщення, в інформації про М</w:t>
      </w:r>
      <w:r w:rsidRPr="00C22CBE">
        <w:rPr>
          <w:lang w:val="uk-UA"/>
        </w:rPr>
        <w:t>айно додатково зазначаються:</w:t>
      </w:r>
    </w:p>
    <w:p w:rsidR="00F8012A" w:rsidRPr="00C22CBE" w:rsidRDefault="00F8012A" w:rsidP="00F8012A">
      <w:pPr>
        <w:numPr>
          <w:ilvl w:val="1"/>
          <w:numId w:val="23"/>
        </w:numPr>
        <w:suppressAutoHyphens/>
        <w:ind w:left="0" w:firstLine="567"/>
        <w:jc w:val="both"/>
        <w:rPr>
          <w:lang w:val="uk-UA"/>
        </w:rPr>
      </w:pPr>
      <w:bookmarkStart w:id="30" w:name="n1961"/>
      <w:bookmarkEnd w:id="30"/>
      <w:r w:rsidRPr="00C22CBE">
        <w:rPr>
          <w:lang w:val="uk-UA"/>
        </w:rPr>
        <w:t>– розмір жилої та нежилої площі будинку, квартири, іншого житлового приміщення;</w:t>
      </w:r>
    </w:p>
    <w:p w:rsidR="00F8012A" w:rsidRPr="00C22CBE" w:rsidRDefault="00F8012A" w:rsidP="00F8012A">
      <w:pPr>
        <w:numPr>
          <w:ilvl w:val="1"/>
          <w:numId w:val="23"/>
        </w:numPr>
        <w:suppressAutoHyphens/>
        <w:ind w:left="0" w:firstLine="567"/>
        <w:jc w:val="both"/>
        <w:rPr>
          <w:lang w:val="uk-UA"/>
        </w:rPr>
      </w:pPr>
      <w:bookmarkStart w:id="31" w:name="n1971"/>
      <w:bookmarkEnd w:id="31"/>
      <w:r w:rsidRPr="00C22CBE">
        <w:rPr>
          <w:lang w:val="uk-UA"/>
        </w:rPr>
        <w:t>– план приміщення (за наявності);</w:t>
      </w:r>
    </w:p>
    <w:p w:rsidR="00F8012A" w:rsidRPr="00C22CBE" w:rsidRDefault="00F8012A" w:rsidP="00F8012A">
      <w:pPr>
        <w:numPr>
          <w:ilvl w:val="1"/>
          <w:numId w:val="23"/>
        </w:numPr>
        <w:suppressAutoHyphens/>
        <w:ind w:left="0" w:firstLine="567"/>
        <w:jc w:val="both"/>
        <w:rPr>
          <w:lang w:val="uk-UA"/>
        </w:rPr>
      </w:pPr>
      <w:bookmarkStart w:id="32" w:name="n1981"/>
      <w:bookmarkEnd w:id="32"/>
      <w:r w:rsidRPr="00C22CBE">
        <w:rPr>
          <w:lang w:val="uk-UA"/>
        </w:rPr>
        <w:t>– місце розташування;</w:t>
      </w:r>
    </w:p>
    <w:p w:rsidR="00F8012A" w:rsidRPr="00C22CBE" w:rsidRDefault="00F8012A" w:rsidP="00F8012A">
      <w:pPr>
        <w:numPr>
          <w:ilvl w:val="1"/>
          <w:numId w:val="23"/>
        </w:numPr>
        <w:suppressAutoHyphens/>
        <w:ind w:left="0" w:firstLine="567"/>
        <w:jc w:val="both"/>
        <w:rPr>
          <w:lang w:val="uk-UA"/>
        </w:rPr>
      </w:pPr>
      <w:bookmarkStart w:id="33" w:name="n1991"/>
      <w:bookmarkEnd w:id="33"/>
      <w:r w:rsidRPr="00C22CBE">
        <w:rPr>
          <w:lang w:val="uk-UA"/>
        </w:rPr>
        <w:t>– відомості про земельну ділянку, на якій розташований будинок (її правовий режим і розмір);</w:t>
      </w:r>
    </w:p>
    <w:p w:rsidR="00F8012A" w:rsidRPr="00C22CBE" w:rsidRDefault="00F8012A" w:rsidP="00F8012A">
      <w:pPr>
        <w:numPr>
          <w:ilvl w:val="1"/>
          <w:numId w:val="23"/>
        </w:numPr>
        <w:suppressAutoHyphens/>
        <w:ind w:left="0" w:firstLine="567"/>
        <w:jc w:val="both"/>
        <w:rPr>
          <w:lang w:val="uk-UA"/>
        </w:rPr>
      </w:pPr>
      <w:bookmarkStart w:id="34" w:name="n2001"/>
      <w:bookmarkEnd w:id="34"/>
      <w:r w:rsidRPr="00C22CBE">
        <w:rPr>
          <w:lang w:val="uk-UA"/>
        </w:rPr>
        <w:t>– кількість поверхів будинку, поверх, на якому розташована квартира, інше житлове приміщення;</w:t>
      </w:r>
    </w:p>
    <w:p w:rsidR="00F8012A" w:rsidRPr="00C22CBE" w:rsidRDefault="00F8012A" w:rsidP="00F8012A">
      <w:pPr>
        <w:numPr>
          <w:ilvl w:val="1"/>
          <w:numId w:val="23"/>
        </w:numPr>
        <w:suppressAutoHyphens/>
        <w:ind w:left="0" w:firstLine="567"/>
        <w:jc w:val="both"/>
        <w:rPr>
          <w:lang w:val="uk-UA"/>
        </w:rPr>
      </w:pPr>
      <w:bookmarkStart w:id="35" w:name="n2011"/>
      <w:bookmarkEnd w:id="35"/>
      <w:r w:rsidRPr="00C22CBE">
        <w:rPr>
          <w:lang w:val="uk-UA"/>
        </w:rPr>
        <w:t>– кількість кімнат, площа кожної кімнати;</w:t>
      </w:r>
    </w:p>
    <w:p w:rsidR="00F8012A" w:rsidRPr="00C22CBE" w:rsidRDefault="00F8012A" w:rsidP="00F8012A">
      <w:pPr>
        <w:numPr>
          <w:ilvl w:val="1"/>
          <w:numId w:val="23"/>
        </w:numPr>
        <w:suppressAutoHyphens/>
        <w:ind w:left="0" w:firstLine="567"/>
        <w:jc w:val="both"/>
        <w:rPr>
          <w:lang w:val="uk-UA"/>
        </w:rPr>
      </w:pPr>
      <w:bookmarkStart w:id="36" w:name="n2021"/>
      <w:bookmarkEnd w:id="36"/>
      <w:r w:rsidRPr="00C22CBE">
        <w:rPr>
          <w:lang w:val="uk-UA"/>
        </w:rPr>
        <w:t>– інформація про допоміжні, підсобні приміщення та споруди;</w:t>
      </w:r>
    </w:p>
    <w:p w:rsidR="00F8012A" w:rsidRPr="00C22CBE" w:rsidRDefault="00F8012A" w:rsidP="00F8012A">
      <w:pPr>
        <w:numPr>
          <w:ilvl w:val="1"/>
          <w:numId w:val="23"/>
        </w:numPr>
        <w:suppressAutoHyphens/>
        <w:ind w:left="0" w:firstLine="567"/>
        <w:jc w:val="both"/>
        <w:rPr>
          <w:lang w:val="uk-UA"/>
        </w:rPr>
      </w:pPr>
      <w:bookmarkStart w:id="37" w:name="n2031"/>
      <w:bookmarkEnd w:id="37"/>
      <w:r w:rsidRPr="00C22CBE">
        <w:rPr>
          <w:lang w:val="uk-UA"/>
        </w:rPr>
        <w:t>– інформація про наявність зареєстрованих інших, крім боржника, мешканців (зокрема дітей), орендарів, інших користувачів приміщення.</w:t>
      </w:r>
    </w:p>
    <w:p w:rsidR="00F8012A" w:rsidRPr="00C22CBE" w:rsidRDefault="00F8012A" w:rsidP="00F8012A">
      <w:pPr>
        <w:numPr>
          <w:ilvl w:val="1"/>
          <w:numId w:val="23"/>
        </w:numPr>
        <w:suppressAutoHyphens/>
        <w:ind w:left="0" w:firstLine="567"/>
        <w:jc w:val="both"/>
        <w:rPr>
          <w:lang w:val="uk-UA"/>
        </w:rPr>
      </w:pPr>
      <w:r w:rsidRPr="00C22CBE">
        <w:rPr>
          <w:lang w:val="uk-UA"/>
        </w:rPr>
        <w:t>3.10. Якщо реалізації підлягає нежитлов</w:t>
      </w:r>
      <w:r>
        <w:rPr>
          <w:lang w:val="uk-UA"/>
        </w:rPr>
        <w:t>е приміщення, в інформації про М</w:t>
      </w:r>
      <w:r w:rsidRPr="00C22CBE">
        <w:rPr>
          <w:lang w:val="uk-UA"/>
        </w:rPr>
        <w:t>айно додатково зазначаються:</w:t>
      </w:r>
    </w:p>
    <w:p w:rsidR="00F8012A" w:rsidRPr="00C22CBE" w:rsidRDefault="00F8012A" w:rsidP="00F8012A">
      <w:pPr>
        <w:numPr>
          <w:ilvl w:val="1"/>
          <w:numId w:val="23"/>
        </w:numPr>
        <w:suppressAutoHyphens/>
        <w:ind w:left="0" w:firstLine="567"/>
        <w:jc w:val="both"/>
        <w:rPr>
          <w:lang w:val="uk-UA"/>
        </w:rPr>
      </w:pPr>
      <w:bookmarkStart w:id="38" w:name="n2051"/>
      <w:bookmarkEnd w:id="38"/>
      <w:r w:rsidRPr="00C22CBE">
        <w:rPr>
          <w:lang w:val="uk-UA"/>
        </w:rPr>
        <w:t>– розмір площі;</w:t>
      </w:r>
    </w:p>
    <w:p w:rsidR="00F8012A" w:rsidRPr="00C22CBE" w:rsidRDefault="00F8012A" w:rsidP="00F8012A">
      <w:pPr>
        <w:numPr>
          <w:ilvl w:val="1"/>
          <w:numId w:val="23"/>
        </w:numPr>
        <w:suppressAutoHyphens/>
        <w:ind w:left="0" w:firstLine="567"/>
        <w:jc w:val="both"/>
        <w:rPr>
          <w:lang w:val="uk-UA"/>
        </w:rPr>
      </w:pPr>
      <w:bookmarkStart w:id="39" w:name="n2061"/>
      <w:bookmarkEnd w:id="39"/>
      <w:r w:rsidRPr="00C22CBE">
        <w:rPr>
          <w:lang w:val="uk-UA"/>
        </w:rPr>
        <w:t>– план приміщень (за наявності);</w:t>
      </w:r>
    </w:p>
    <w:p w:rsidR="00F8012A" w:rsidRPr="00C22CBE" w:rsidRDefault="00F8012A" w:rsidP="00F8012A">
      <w:pPr>
        <w:numPr>
          <w:ilvl w:val="1"/>
          <w:numId w:val="23"/>
        </w:numPr>
        <w:suppressAutoHyphens/>
        <w:ind w:left="0" w:firstLine="567"/>
        <w:jc w:val="both"/>
        <w:rPr>
          <w:lang w:val="uk-UA"/>
        </w:rPr>
      </w:pPr>
      <w:bookmarkStart w:id="40" w:name="n2071"/>
      <w:bookmarkEnd w:id="40"/>
      <w:r w:rsidRPr="00C22CBE">
        <w:rPr>
          <w:lang w:val="uk-UA"/>
        </w:rPr>
        <w:t>– місце розташування;</w:t>
      </w:r>
    </w:p>
    <w:p w:rsidR="00F8012A" w:rsidRPr="00C22CBE" w:rsidRDefault="00F8012A" w:rsidP="00F8012A">
      <w:pPr>
        <w:numPr>
          <w:ilvl w:val="1"/>
          <w:numId w:val="23"/>
        </w:numPr>
        <w:suppressAutoHyphens/>
        <w:ind w:left="0" w:firstLine="567"/>
        <w:jc w:val="both"/>
        <w:rPr>
          <w:lang w:val="uk-UA"/>
        </w:rPr>
      </w:pPr>
      <w:bookmarkStart w:id="41" w:name="n2081"/>
      <w:bookmarkEnd w:id="41"/>
      <w:r w:rsidRPr="00C22CBE">
        <w:rPr>
          <w:lang w:val="uk-UA"/>
        </w:rPr>
        <w:t>– призначення об'єкта;</w:t>
      </w:r>
    </w:p>
    <w:p w:rsidR="00F8012A" w:rsidRPr="00C22CBE" w:rsidRDefault="00F8012A" w:rsidP="00F8012A">
      <w:pPr>
        <w:numPr>
          <w:ilvl w:val="1"/>
          <w:numId w:val="23"/>
        </w:numPr>
        <w:suppressAutoHyphens/>
        <w:ind w:left="0" w:firstLine="567"/>
        <w:jc w:val="both"/>
        <w:rPr>
          <w:lang w:val="uk-UA"/>
        </w:rPr>
      </w:pPr>
      <w:bookmarkStart w:id="42" w:name="n2091"/>
      <w:bookmarkEnd w:id="42"/>
      <w:r w:rsidRPr="00C22CBE">
        <w:rPr>
          <w:lang w:val="uk-UA"/>
        </w:rPr>
        <w:t>– встановлені обмеження;</w:t>
      </w:r>
    </w:p>
    <w:p w:rsidR="00F8012A" w:rsidRPr="00C22CBE" w:rsidRDefault="00F8012A" w:rsidP="00F8012A">
      <w:pPr>
        <w:numPr>
          <w:ilvl w:val="1"/>
          <w:numId w:val="23"/>
        </w:numPr>
        <w:suppressAutoHyphens/>
        <w:ind w:left="0" w:firstLine="567"/>
        <w:jc w:val="both"/>
        <w:rPr>
          <w:lang w:val="uk-UA"/>
        </w:rPr>
      </w:pPr>
      <w:bookmarkStart w:id="43" w:name="n2101"/>
      <w:bookmarkEnd w:id="43"/>
      <w:r w:rsidRPr="00C22CBE">
        <w:rPr>
          <w:lang w:val="uk-UA"/>
        </w:rPr>
        <w:t>– відомості про земельну ділянку, на якій розташоване нежитлове приміщення (її правовий режим та розмір);</w:t>
      </w:r>
    </w:p>
    <w:p w:rsidR="00F8012A" w:rsidRPr="00C22CBE" w:rsidRDefault="00F8012A" w:rsidP="00F8012A">
      <w:pPr>
        <w:numPr>
          <w:ilvl w:val="1"/>
          <w:numId w:val="23"/>
        </w:numPr>
        <w:suppressAutoHyphens/>
        <w:ind w:left="0" w:firstLine="567"/>
        <w:jc w:val="both"/>
        <w:rPr>
          <w:lang w:val="uk-UA"/>
        </w:rPr>
      </w:pPr>
      <w:bookmarkStart w:id="44" w:name="n2111"/>
      <w:bookmarkEnd w:id="44"/>
      <w:r w:rsidRPr="00C22CBE">
        <w:rPr>
          <w:lang w:val="uk-UA"/>
        </w:rPr>
        <w:t>– інформація про орендарів та інших користувачів приміщення, якщо вона є.</w:t>
      </w:r>
    </w:p>
    <w:p w:rsidR="00F8012A" w:rsidRPr="00C22CBE" w:rsidRDefault="00F8012A" w:rsidP="00F8012A">
      <w:pPr>
        <w:numPr>
          <w:ilvl w:val="1"/>
          <w:numId w:val="23"/>
        </w:numPr>
        <w:suppressAutoHyphens/>
        <w:ind w:left="0" w:firstLine="567"/>
        <w:jc w:val="both"/>
        <w:rPr>
          <w:lang w:val="uk-UA"/>
        </w:rPr>
      </w:pPr>
      <w:r w:rsidRPr="00C22CBE">
        <w:rPr>
          <w:lang w:val="uk-UA"/>
        </w:rPr>
        <w:t>3.11. Якщо реалізації підлягає земельна ділянка, в інформац</w:t>
      </w:r>
      <w:r>
        <w:rPr>
          <w:lang w:val="uk-UA"/>
        </w:rPr>
        <w:t>ії про М</w:t>
      </w:r>
      <w:r w:rsidRPr="00C22CBE">
        <w:rPr>
          <w:lang w:val="uk-UA"/>
        </w:rPr>
        <w:t>айно додатково зазначаються:</w:t>
      </w:r>
    </w:p>
    <w:p w:rsidR="00F8012A" w:rsidRPr="00C22CBE" w:rsidRDefault="00F8012A" w:rsidP="00F8012A">
      <w:pPr>
        <w:numPr>
          <w:ilvl w:val="1"/>
          <w:numId w:val="23"/>
        </w:numPr>
        <w:suppressAutoHyphens/>
        <w:ind w:left="0" w:firstLine="567"/>
        <w:jc w:val="both"/>
        <w:rPr>
          <w:lang w:val="uk-UA"/>
        </w:rPr>
      </w:pPr>
      <w:bookmarkStart w:id="45" w:name="n203"/>
      <w:bookmarkEnd w:id="45"/>
      <w:r w:rsidRPr="00C22CBE">
        <w:rPr>
          <w:lang w:val="uk-UA"/>
        </w:rPr>
        <w:t>- місце розташування земельної ділянки;</w:t>
      </w:r>
    </w:p>
    <w:p w:rsidR="00F8012A" w:rsidRPr="00C22CBE" w:rsidRDefault="00F8012A" w:rsidP="00F8012A">
      <w:pPr>
        <w:numPr>
          <w:ilvl w:val="1"/>
          <w:numId w:val="23"/>
        </w:numPr>
        <w:suppressAutoHyphens/>
        <w:ind w:left="0" w:firstLine="567"/>
        <w:jc w:val="both"/>
        <w:rPr>
          <w:lang w:val="uk-UA"/>
        </w:rPr>
      </w:pPr>
      <w:bookmarkStart w:id="46" w:name="n204"/>
      <w:bookmarkEnd w:id="46"/>
      <w:r w:rsidRPr="00C22CBE">
        <w:rPr>
          <w:lang w:val="uk-UA"/>
        </w:rPr>
        <w:tab/>
        <w:t>- розмір земельної ділянки;</w:t>
      </w:r>
    </w:p>
    <w:p w:rsidR="00F8012A" w:rsidRPr="00C22CBE" w:rsidRDefault="00F8012A" w:rsidP="00F8012A">
      <w:pPr>
        <w:numPr>
          <w:ilvl w:val="1"/>
          <w:numId w:val="23"/>
        </w:numPr>
        <w:suppressAutoHyphens/>
        <w:ind w:left="0" w:firstLine="567"/>
        <w:jc w:val="both"/>
        <w:rPr>
          <w:lang w:val="uk-UA"/>
        </w:rPr>
      </w:pPr>
      <w:bookmarkStart w:id="47" w:name="n205"/>
      <w:bookmarkEnd w:id="47"/>
      <w:r w:rsidRPr="00C22CBE">
        <w:rPr>
          <w:lang w:val="uk-UA"/>
        </w:rPr>
        <w:tab/>
        <w:t>- правовий режим земельної ділянки;</w:t>
      </w:r>
    </w:p>
    <w:p w:rsidR="00F8012A" w:rsidRPr="00C22CBE" w:rsidRDefault="00F8012A" w:rsidP="00F8012A">
      <w:pPr>
        <w:numPr>
          <w:ilvl w:val="1"/>
          <w:numId w:val="23"/>
        </w:numPr>
        <w:suppressAutoHyphens/>
        <w:ind w:left="0" w:firstLine="567"/>
        <w:jc w:val="both"/>
        <w:rPr>
          <w:lang w:val="uk-UA"/>
        </w:rPr>
      </w:pPr>
      <w:bookmarkStart w:id="48" w:name="n206"/>
      <w:bookmarkEnd w:id="48"/>
      <w:r w:rsidRPr="00C22CBE">
        <w:rPr>
          <w:lang w:val="uk-UA"/>
        </w:rPr>
        <w:tab/>
        <w:t>- цільове призначення земельної ділянки;</w:t>
      </w:r>
    </w:p>
    <w:p w:rsidR="00F8012A" w:rsidRPr="00C22CBE" w:rsidRDefault="00F8012A" w:rsidP="00F8012A">
      <w:pPr>
        <w:numPr>
          <w:ilvl w:val="1"/>
          <w:numId w:val="23"/>
        </w:numPr>
        <w:suppressAutoHyphens/>
        <w:ind w:left="0" w:firstLine="567"/>
        <w:jc w:val="both"/>
        <w:rPr>
          <w:lang w:val="uk-UA"/>
        </w:rPr>
      </w:pPr>
      <w:bookmarkStart w:id="49" w:name="n207"/>
      <w:bookmarkEnd w:id="49"/>
      <w:r w:rsidRPr="00C22CBE">
        <w:rPr>
          <w:lang w:val="uk-UA"/>
        </w:rPr>
        <w:tab/>
        <w:t>- кадастровий номер земельної ділянки;</w:t>
      </w:r>
    </w:p>
    <w:p w:rsidR="00F8012A" w:rsidRPr="00C22CBE" w:rsidRDefault="00F8012A" w:rsidP="00F8012A">
      <w:pPr>
        <w:numPr>
          <w:ilvl w:val="1"/>
          <w:numId w:val="23"/>
        </w:numPr>
        <w:suppressAutoHyphens/>
        <w:ind w:left="0" w:firstLine="567"/>
        <w:jc w:val="both"/>
        <w:rPr>
          <w:lang w:val="uk-UA"/>
        </w:rPr>
      </w:pPr>
      <w:bookmarkStart w:id="50" w:name="n208"/>
      <w:bookmarkEnd w:id="50"/>
      <w:r w:rsidRPr="00C22CBE">
        <w:rPr>
          <w:lang w:val="uk-UA"/>
        </w:rPr>
        <w:tab/>
        <w:t xml:space="preserve">- обмеження на використання земельної ділянки (установлені на підставі містобудівних та </w:t>
      </w:r>
      <w:r w:rsidRPr="00C22CBE">
        <w:rPr>
          <w:lang w:val="uk-UA"/>
        </w:rPr>
        <w:tab/>
        <w:t>- санітарних норм і правил, включаючи архітектурно-планувальні, технічні, екологічні умови);</w:t>
      </w:r>
    </w:p>
    <w:p w:rsidR="00F8012A" w:rsidRPr="00C22CBE" w:rsidRDefault="00F8012A" w:rsidP="00F8012A">
      <w:pPr>
        <w:numPr>
          <w:ilvl w:val="1"/>
          <w:numId w:val="23"/>
        </w:numPr>
        <w:suppressAutoHyphens/>
        <w:ind w:left="0" w:firstLine="567"/>
        <w:jc w:val="both"/>
        <w:rPr>
          <w:lang w:val="uk-UA"/>
        </w:rPr>
      </w:pPr>
      <w:bookmarkStart w:id="51" w:name="n209"/>
      <w:bookmarkEnd w:id="51"/>
      <w:r w:rsidRPr="00C22CBE">
        <w:rPr>
          <w:lang w:val="uk-UA"/>
        </w:rPr>
        <w:tab/>
        <w:t>- наявність комунікацій.</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3.12. Заявка на проведення електронних торгів </w:t>
      </w:r>
      <w:r>
        <w:rPr>
          <w:lang w:val="uk-UA"/>
        </w:rPr>
        <w:t xml:space="preserve">(Аукціону) </w:t>
      </w:r>
      <w:r w:rsidRPr="00C22CBE">
        <w:rPr>
          <w:lang w:val="uk-UA"/>
        </w:rPr>
        <w:t>вважається прийнятою з моменту передачі її Організатору, що оформляється актом підписаним Замовником і Організатором. Якщо заявка подавалася у електронному вигляді за допомогою засобів електронної пошти, така заявка вважається отриманою Організатором з моменту її фактичного надходження на електронну адресу Організатора. Організатор формує інформаційне повідомлення не пізніше як на 5 робочий день з моменту отримання належним чином оформленої заявки на проведення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3.13. Організатор має право звертатися до Замовника із проханнями про внесення змін до заявки на проведення електронних торгів, якщо інформації вказаної в такій заявці недостатньо для формування інформаційного повідомлення. Організатор має право звертатися до Замовника із проханням про роз'яснення змісту заявки на проведення електронних торгів. У разі ненадання відповіді на письмове прохання Організатора про внесення змін до заявки на проведення електронних торгів чи роз'яснення її змісту, Організатор має право не розміщувати інформаційне повідомлення до моменту отримання відповіді від Замовника.</w:t>
      </w:r>
    </w:p>
    <w:p w:rsidR="00F8012A" w:rsidRPr="00C22CBE" w:rsidRDefault="00F8012A" w:rsidP="00F8012A">
      <w:pPr>
        <w:numPr>
          <w:ilvl w:val="1"/>
          <w:numId w:val="23"/>
        </w:numPr>
        <w:suppressAutoHyphens/>
        <w:ind w:left="0" w:firstLine="567"/>
        <w:jc w:val="both"/>
        <w:rPr>
          <w:lang w:val="uk-UA"/>
        </w:rPr>
      </w:pPr>
      <w:r w:rsidRPr="00C22CBE">
        <w:rPr>
          <w:lang w:val="uk-UA"/>
        </w:rPr>
        <w:t>ІV. Допуск осіб до участі в електронних торгах</w:t>
      </w:r>
      <w:r>
        <w:rPr>
          <w:lang w:val="uk-UA"/>
        </w:rPr>
        <w:t>.</w:t>
      </w:r>
    </w:p>
    <w:p w:rsidR="00F8012A" w:rsidRPr="00C22CBE" w:rsidRDefault="00F8012A" w:rsidP="00F8012A">
      <w:pPr>
        <w:numPr>
          <w:ilvl w:val="1"/>
          <w:numId w:val="23"/>
        </w:numPr>
        <w:suppressAutoHyphens/>
        <w:ind w:left="0" w:firstLine="567"/>
        <w:jc w:val="both"/>
        <w:rPr>
          <w:lang w:val="uk-UA"/>
        </w:rPr>
      </w:pPr>
      <w:r w:rsidRPr="00C22CBE">
        <w:rPr>
          <w:lang w:val="uk-UA"/>
        </w:rPr>
        <w:lastRenderedPageBreak/>
        <w:t>4.1. Фізична або юридична особа, яка виявила намір придбати лот, зобов’язана зареєструватися на Веб-сайті. З моменту реєстрації, така особа набуває статусу Користувача. З метою реєстрації через Веб-сайт потенційний учасник електронних торгів надає такі дані:</w:t>
      </w:r>
    </w:p>
    <w:p w:rsidR="00F8012A" w:rsidRPr="00C22CBE" w:rsidRDefault="00F8012A" w:rsidP="00F8012A">
      <w:pPr>
        <w:numPr>
          <w:ilvl w:val="1"/>
          <w:numId w:val="23"/>
        </w:numPr>
        <w:suppressAutoHyphens/>
        <w:ind w:left="0" w:firstLine="567"/>
        <w:jc w:val="both"/>
        <w:rPr>
          <w:lang w:val="uk-UA"/>
        </w:rPr>
      </w:pPr>
      <w:r w:rsidRPr="00C22CBE">
        <w:rPr>
          <w:lang w:val="uk-UA"/>
        </w:rPr>
        <w:t>1) для фізичної особи:</w:t>
      </w:r>
    </w:p>
    <w:p w:rsidR="00F8012A" w:rsidRPr="00C22CBE" w:rsidRDefault="00F8012A" w:rsidP="00F8012A">
      <w:pPr>
        <w:numPr>
          <w:ilvl w:val="1"/>
          <w:numId w:val="23"/>
        </w:numPr>
        <w:suppressAutoHyphens/>
        <w:ind w:left="0" w:firstLine="567"/>
        <w:jc w:val="both"/>
        <w:rPr>
          <w:lang w:val="uk-UA"/>
        </w:rPr>
      </w:pPr>
      <w:r w:rsidRPr="00C22CBE">
        <w:rPr>
          <w:lang w:val="uk-UA"/>
        </w:rPr>
        <w:t>– прізвище, ім'я та по батькові (за наявності останнього);</w:t>
      </w:r>
    </w:p>
    <w:p w:rsidR="00F8012A" w:rsidRPr="00C22CBE" w:rsidRDefault="00F8012A" w:rsidP="00F8012A">
      <w:pPr>
        <w:numPr>
          <w:ilvl w:val="1"/>
          <w:numId w:val="23"/>
        </w:numPr>
        <w:suppressAutoHyphens/>
        <w:ind w:left="0" w:firstLine="567"/>
        <w:jc w:val="both"/>
        <w:rPr>
          <w:lang w:val="uk-UA"/>
        </w:rPr>
      </w:pPr>
      <w:r w:rsidRPr="00C22CBE">
        <w:rPr>
          <w:lang w:val="uk-UA"/>
        </w:rPr>
        <w:t>– реєстраційний номер облікової картки платника податків (за наявності);</w:t>
      </w:r>
    </w:p>
    <w:p w:rsidR="00F8012A" w:rsidRPr="00C22CBE" w:rsidRDefault="00F8012A" w:rsidP="00F8012A">
      <w:pPr>
        <w:numPr>
          <w:ilvl w:val="1"/>
          <w:numId w:val="23"/>
        </w:numPr>
        <w:suppressAutoHyphens/>
        <w:ind w:left="0" w:firstLine="567"/>
        <w:jc w:val="both"/>
        <w:rPr>
          <w:lang w:val="uk-UA"/>
        </w:rPr>
      </w:pPr>
      <w:r w:rsidRPr="00C22CBE">
        <w:rPr>
          <w:lang w:val="uk-UA"/>
        </w:rPr>
        <w:t>– адресу електронної пошти для надсилання повідомлень Системою та Організатором;</w:t>
      </w:r>
    </w:p>
    <w:p w:rsidR="00F8012A" w:rsidRPr="00C22CBE" w:rsidRDefault="00F8012A" w:rsidP="00F8012A">
      <w:pPr>
        <w:numPr>
          <w:ilvl w:val="1"/>
          <w:numId w:val="23"/>
        </w:numPr>
        <w:suppressAutoHyphens/>
        <w:ind w:left="0" w:firstLine="567"/>
        <w:jc w:val="both"/>
        <w:rPr>
          <w:lang w:val="uk-UA"/>
        </w:rPr>
      </w:pPr>
      <w:r w:rsidRPr="00C22CBE">
        <w:rPr>
          <w:lang w:val="uk-UA"/>
        </w:rPr>
        <w:t>– номер контактного телефону;</w:t>
      </w:r>
    </w:p>
    <w:p w:rsidR="00F8012A" w:rsidRPr="00C22CBE" w:rsidRDefault="00F8012A" w:rsidP="00F8012A">
      <w:pPr>
        <w:numPr>
          <w:ilvl w:val="1"/>
          <w:numId w:val="23"/>
        </w:numPr>
        <w:suppressAutoHyphens/>
        <w:ind w:left="0" w:firstLine="567"/>
        <w:jc w:val="both"/>
        <w:rPr>
          <w:lang w:val="uk-UA"/>
        </w:rPr>
      </w:pPr>
      <w:r w:rsidRPr="00C22CBE">
        <w:rPr>
          <w:lang w:val="uk-UA"/>
        </w:rPr>
        <w:t>– логін і пароль;</w:t>
      </w:r>
    </w:p>
    <w:p w:rsidR="00F8012A" w:rsidRPr="00C22CBE" w:rsidRDefault="00F8012A" w:rsidP="00F8012A">
      <w:pPr>
        <w:numPr>
          <w:ilvl w:val="1"/>
          <w:numId w:val="23"/>
        </w:numPr>
        <w:suppressAutoHyphens/>
        <w:ind w:left="0" w:firstLine="567"/>
        <w:jc w:val="both"/>
        <w:rPr>
          <w:lang w:val="uk-UA"/>
        </w:rPr>
      </w:pPr>
      <w:r w:rsidRPr="00C22CBE">
        <w:rPr>
          <w:lang w:val="uk-UA"/>
        </w:rPr>
        <w:t>2) для уповноваженого представника юридичної особи:</w:t>
      </w:r>
    </w:p>
    <w:p w:rsidR="00F8012A" w:rsidRPr="00C22CBE" w:rsidRDefault="00F8012A" w:rsidP="00F8012A">
      <w:pPr>
        <w:numPr>
          <w:ilvl w:val="1"/>
          <w:numId w:val="23"/>
        </w:numPr>
        <w:suppressAutoHyphens/>
        <w:ind w:left="0" w:firstLine="567"/>
        <w:jc w:val="both"/>
        <w:rPr>
          <w:lang w:val="uk-UA"/>
        </w:rPr>
      </w:pPr>
      <w:r w:rsidRPr="00C22CBE">
        <w:rPr>
          <w:lang w:val="uk-UA"/>
        </w:rPr>
        <w:t>– найменування юридичної особи;</w:t>
      </w:r>
    </w:p>
    <w:p w:rsidR="00F8012A" w:rsidRPr="00C22CBE" w:rsidRDefault="00F8012A" w:rsidP="00F8012A">
      <w:pPr>
        <w:numPr>
          <w:ilvl w:val="1"/>
          <w:numId w:val="23"/>
        </w:numPr>
        <w:suppressAutoHyphens/>
        <w:ind w:left="0" w:firstLine="567"/>
        <w:jc w:val="both"/>
        <w:rPr>
          <w:lang w:val="uk-UA"/>
        </w:rPr>
      </w:pPr>
      <w:r w:rsidRPr="00C22CBE">
        <w:rPr>
          <w:lang w:val="uk-UA"/>
        </w:rPr>
        <w:t>– код за ЄДРПОУ;</w:t>
      </w:r>
    </w:p>
    <w:p w:rsidR="00F8012A" w:rsidRPr="00C22CBE" w:rsidRDefault="00F8012A" w:rsidP="00F8012A">
      <w:pPr>
        <w:numPr>
          <w:ilvl w:val="1"/>
          <w:numId w:val="23"/>
        </w:numPr>
        <w:suppressAutoHyphens/>
        <w:ind w:left="0" w:firstLine="567"/>
        <w:jc w:val="both"/>
        <w:rPr>
          <w:lang w:val="uk-UA"/>
        </w:rPr>
      </w:pPr>
      <w:r w:rsidRPr="00C22CBE">
        <w:rPr>
          <w:lang w:val="uk-UA"/>
        </w:rPr>
        <w:t>– прізвище, ім'я та по батькові (за наявності останнього) представника юридичної особи;</w:t>
      </w:r>
    </w:p>
    <w:p w:rsidR="00F8012A" w:rsidRPr="00C22CBE" w:rsidRDefault="00F8012A" w:rsidP="00F8012A">
      <w:pPr>
        <w:numPr>
          <w:ilvl w:val="1"/>
          <w:numId w:val="23"/>
        </w:numPr>
        <w:suppressAutoHyphens/>
        <w:ind w:left="0" w:firstLine="567"/>
        <w:jc w:val="both"/>
        <w:rPr>
          <w:lang w:val="uk-UA"/>
        </w:rPr>
      </w:pPr>
      <w:r w:rsidRPr="00C22CBE">
        <w:rPr>
          <w:lang w:val="uk-UA"/>
        </w:rPr>
        <w:t>– адресу електронної пошти уповноваженої особи для надсилання повідомлень Системою та Організатором;</w:t>
      </w:r>
    </w:p>
    <w:p w:rsidR="00F8012A" w:rsidRPr="00C22CBE" w:rsidRDefault="00F8012A" w:rsidP="00F8012A">
      <w:pPr>
        <w:numPr>
          <w:ilvl w:val="1"/>
          <w:numId w:val="23"/>
        </w:numPr>
        <w:suppressAutoHyphens/>
        <w:ind w:left="0" w:firstLine="567"/>
        <w:jc w:val="both"/>
        <w:rPr>
          <w:lang w:val="uk-UA"/>
        </w:rPr>
      </w:pPr>
      <w:r w:rsidRPr="00C22CBE">
        <w:rPr>
          <w:lang w:val="uk-UA"/>
        </w:rPr>
        <w:t>– номер контактного телефону уповноваженої особи;</w:t>
      </w:r>
    </w:p>
    <w:p w:rsidR="00F8012A" w:rsidRPr="00C22CBE" w:rsidRDefault="00F8012A" w:rsidP="00F8012A">
      <w:pPr>
        <w:numPr>
          <w:ilvl w:val="1"/>
          <w:numId w:val="23"/>
        </w:numPr>
        <w:suppressAutoHyphens/>
        <w:ind w:left="0" w:firstLine="567"/>
        <w:jc w:val="both"/>
        <w:rPr>
          <w:lang w:val="uk-UA"/>
        </w:rPr>
      </w:pPr>
      <w:r w:rsidRPr="00C22CBE">
        <w:rPr>
          <w:lang w:val="uk-UA"/>
        </w:rPr>
        <w:t>– логін і пароль.</w:t>
      </w:r>
    </w:p>
    <w:p w:rsidR="00F8012A" w:rsidRPr="00C22CBE" w:rsidRDefault="00F8012A" w:rsidP="00F8012A">
      <w:pPr>
        <w:numPr>
          <w:ilvl w:val="1"/>
          <w:numId w:val="23"/>
        </w:numPr>
        <w:suppressAutoHyphens/>
        <w:ind w:left="0" w:firstLine="567"/>
        <w:jc w:val="both"/>
        <w:rPr>
          <w:lang w:val="uk-UA"/>
        </w:rPr>
      </w:pPr>
      <w:r w:rsidRPr="00C22CBE">
        <w:rPr>
          <w:lang w:val="uk-UA"/>
        </w:rPr>
        <w:t>4.2. Веб-сайт автоматично завершує реєстрацію та надає особі відповідний доступ до інформаційних повідомлень про електронні торги. Після завершення реєстрації на Веб-сайті, Користувач повинен заповнити всі графи закладки «фінансові реквізити», що знаходиться у розділі «профіль» особистого кабінету користувача.</w:t>
      </w:r>
    </w:p>
    <w:p w:rsidR="00F8012A" w:rsidRPr="00C22CBE" w:rsidRDefault="00F8012A" w:rsidP="00F8012A">
      <w:pPr>
        <w:numPr>
          <w:ilvl w:val="1"/>
          <w:numId w:val="23"/>
        </w:numPr>
        <w:suppressAutoHyphens/>
        <w:ind w:left="0" w:firstLine="567"/>
        <w:jc w:val="both"/>
        <w:rPr>
          <w:lang w:val="uk-UA"/>
        </w:rPr>
      </w:pPr>
      <w:r w:rsidRPr="00C22CBE">
        <w:rPr>
          <w:lang w:val="uk-UA"/>
        </w:rPr>
        <w:t>4.3. Для участі в електронних торгах Користувач подає заявку на участь в електронних торгах за кожним лотом окремо, сплачує гарантійний внесок на рахунок Організатора та виконує інші вимоги, визначені цими Правилами.</w:t>
      </w:r>
    </w:p>
    <w:p w:rsidR="00F8012A" w:rsidRPr="00C22CBE" w:rsidRDefault="00F8012A" w:rsidP="00F8012A">
      <w:pPr>
        <w:numPr>
          <w:ilvl w:val="1"/>
          <w:numId w:val="23"/>
        </w:numPr>
        <w:suppressAutoHyphens/>
        <w:ind w:left="0" w:firstLine="567"/>
        <w:jc w:val="both"/>
        <w:rPr>
          <w:lang w:val="uk-UA"/>
        </w:rPr>
      </w:pPr>
      <w:r w:rsidRPr="00C22CBE">
        <w:rPr>
          <w:lang w:val="uk-UA"/>
        </w:rPr>
        <w:t>4.3.1. Учасниками електр</w:t>
      </w:r>
      <w:r>
        <w:rPr>
          <w:lang w:val="uk-UA"/>
        </w:rPr>
        <w:t>онних торгів, предметом яких є М</w:t>
      </w:r>
      <w:r w:rsidRPr="00C22CBE">
        <w:rPr>
          <w:lang w:val="uk-UA"/>
        </w:rPr>
        <w:t>айно, щодо обороту якого встановлено обмеження, можуть бути виключно Користувачі, які відповідно до закон</w:t>
      </w:r>
      <w:r>
        <w:rPr>
          <w:lang w:val="uk-UA"/>
        </w:rPr>
        <w:t>одавства можуть мати зазначене М</w:t>
      </w:r>
      <w:r w:rsidRPr="00C22CBE">
        <w:rPr>
          <w:lang w:val="uk-UA"/>
        </w:rPr>
        <w:t>айно у власності чи на підставі іншого речового права та мають відповідні ліцензії і дозволи. Такі користувачі зобов'язані підтвердити свій статус на умовах, визначених в цих Прав</w:t>
      </w:r>
      <w:r>
        <w:rPr>
          <w:lang w:val="uk-UA"/>
        </w:rPr>
        <w:t>илах чи в Заявці на реалізацію М</w:t>
      </w:r>
      <w:r w:rsidRPr="00C22CBE">
        <w:rPr>
          <w:lang w:val="uk-UA"/>
        </w:rPr>
        <w:t>айна Замовника.</w:t>
      </w:r>
    </w:p>
    <w:p w:rsidR="00F8012A" w:rsidRPr="00C22CBE" w:rsidRDefault="00F8012A" w:rsidP="00F8012A">
      <w:pPr>
        <w:numPr>
          <w:ilvl w:val="1"/>
          <w:numId w:val="23"/>
        </w:numPr>
        <w:suppressAutoHyphens/>
        <w:ind w:left="0" w:firstLine="567"/>
        <w:jc w:val="both"/>
        <w:rPr>
          <w:lang w:val="uk-UA"/>
        </w:rPr>
      </w:pPr>
      <w:r w:rsidRPr="00C22CBE">
        <w:rPr>
          <w:lang w:val="uk-UA"/>
        </w:rPr>
        <w:t>4.4. Заявка на участь в електронних торгах подається Користувачем щодо кожного окремого лота через Веб-сайт в електронному вигляді, шляхом активування позначки “ПРИЙНЯТИ УЧАСТЬ”. Після подачі заявки на участь в електронних торгах користувач отримує можливість сформувати квитанцію на оплату гарантійного внеску.</w:t>
      </w:r>
    </w:p>
    <w:p w:rsidR="00F8012A" w:rsidRPr="00C22CBE" w:rsidRDefault="00F8012A" w:rsidP="00F8012A">
      <w:pPr>
        <w:numPr>
          <w:ilvl w:val="1"/>
          <w:numId w:val="23"/>
        </w:numPr>
        <w:suppressAutoHyphens/>
        <w:ind w:left="0" w:firstLine="567"/>
        <w:jc w:val="both"/>
        <w:rPr>
          <w:lang w:val="uk-UA"/>
        </w:rPr>
      </w:pPr>
      <w:r w:rsidRPr="00C22CBE">
        <w:rPr>
          <w:lang w:val="uk-UA"/>
        </w:rPr>
        <w:t>4.5. Організатор забезпечує отримання згоди на обробку персональних даних зареєстрованих Учасників та відповідає за порушення законодавства про захист персональних даних.</w:t>
      </w:r>
    </w:p>
    <w:p w:rsidR="00F8012A" w:rsidRPr="00C22CBE" w:rsidRDefault="00F8012A" w:rsidP="00F8012A">
      <w:pPr>
        <w:numPr>
          <w:ilvl w:val="1"/>
          <w:numId w:val="23"/>
        </w:numPr>
        <w:suppressAutoHyphens/>
        <w:ind w:left="0" w:firstLine="567"/>
        <w:jc w:val="both"/>
        <w:rPr>
          <w:lang w:val="uk-UA"/>
        </w:rPr>
      </w:pPr>
      <w:r w:rsidRPr="00C22CBE">
        <w:rPr>
          <w:lang w:val="uk-UA"/>
        </w:rPr>
        <w:t>4.6 Заявка про участь в електронних торгах може бути подана виключно в термін, передбачений в інформаційному повідомленні про проведення електронних торгів. Після завершення зазначеного терміну заявки Організатором не приймаються.</w:t>
      </w:r>
    </w:p>
    <w:p w:rsidR="00F8012A" w:rsidRPr="00C22CBE" w:rsidRDefault="00F8012A" w:rsidP="00F8012A">
      <w:pPr>
        <w:numPr>
          <w:ilvl w:val="1"/>
          <w:numId w:val="23"/>
        </w:numPr>
        <w:suppressAutoHyphens/>
        <w:ind w:left="0" w:firstLine="567"/>
        <w:jc w:val="both"/>
        <w:rPr>
          <w:lang w:val="uk-UA"/>
        </w:rPr>
      </w:pPr>
      <w:r w:rsidRPr="00C22CBE">
        <w:rPr>
          <w:lang w:val="uk-UA"/>
        </w:rPr>
        <w:t>4.7. Заявка на участь в електронних торгах подається виключно щодо обраного лота і не є дозволом для участі в електронних торгах за іншими лотами.</w:t>
      </w:r>
    </w:p>
    <w:p w:rsidR="00F8012A" w:rsidRPr="00C22CBE" w:rsidRDefault="00F8012A" w:rsidP="00F8012A">
      <w:pPr>
        <w:numPr>
          <w:ilvl w:val="1"/>
          <w:numId w:val="23"/>
        </w:numPr>
        <w:suppressAutoHyphens/>
        <w:ind w:left="0" w:firstLine="567"/>
        <w:jc w:val="both"/>
        <w:rPr>
          <w:lang w:val="uk-UA"/>
        </w:rPr>
      </w:pPr>
      <w:r w:rsidRPr="00C22CBE">
        <w:rPr>
          <w:lang w:val="uk-UA"/>
        </w:rPr>
        <w:t>4.8. Заявці на участь в електронних торгах, поданій через Веб-сайт автоматично присвоюється унікальний реєстраційний номер і фіксуються дата і час її подання.</w:t>
      </w:r>
    </w:p>
    <w:p w:rsidR="00F8012A" w:rsidRPr="00227A19" w:rsidRDefault="00F8012A" w:rsidP="00F8012A">
      <w:pPr>
        <w:numPr>
          <w:ilvl w:val="1"/>
          <w:numId w:val="23"/>
        </w:numPr>
        <w:suppressAutoHyphens/>
        <w:ind w:left="0" w:firstLine="567"/>
        <w:jc w:val="both"/>
        <w:rPr>
          <w:lang w:val="uk-UA"/>
        </w:rPr>
      </w:pPr>
      <w:r w:rsidRPr="00C22CBE">
        <w:rPr>
          <w:lang w:val="uk-UA"/>
        </w:rPr>
        <w:t>4.9. Організатор забезпечує наявність у кожного зареєстрованого Учасника особистого кабінету, доступ до якого здійснюється з використанням логіна та пароля такої особи.</w:t>
      </w:r>
    </w:p>
    <w:p w:rsidR="00F8012A" w:rsidRPr="00C22CBE" w:rsidRDefault="00F8012A" w:rsidP="00F8012A">
      <w:pPr>
        <w:pStyle w:val="a6"/>
        <w:spacing w:before="0" w:beforeAutospacing="0" w:after="0" w:afterAutospacing="0"/>
        <w:jc w:val="both"/>
        <w:rPr>
          <w:lang w:val="uk-UA"/>
        </w:rPr>
      </w:pPr>
      <w:r w:rsidRPr="00227A19">
        <w:rPr>
          <w:lang w:val="uk-UA"/>
        </w:rPr>
        <w:t xml:space="preserve">4.10. Прийом заявок на участь в електронних торгах починається з моменту розміщення інформаційного повідомлення і закінчується за 1 (один) календарний день до початку електронних торгів. Організатор забезпечує допуск до електронних торгів усіх осіб, які виконали вимоги щодо реєстрації та подачі заявки на участь в електронних торгах, та стосовно яких надійшло підтвердження щодо сплати ними суми гарантійного внеску на рахунок Організатора, не пізніше ніж за 1 (один) календарний день до дати проведення </w:t>
      </w:r>
      <w:r w:rsidRPr="00F958FA">
        <w:rPr>
          <w:lang w:val="uk-UA"/>
        </w:rPr>
        <w:t>електронних торгів, зазначеного в інформаційному повідомленні про електронні торги.</w:t>
      </w:r>
      <w:r w:rsidRPr="006E22D4">
        <w:rPr>
          <w:lang w:val="uk-UA"/>
        </w:rPr>
        <w:t xml:space="preserve"> </w:t>
      </w:r>
    </w:p>
    <w:p w:rsidR="00F8012A" w:rsidRPr="00C22CBE" w:rsidRDefault="00F8012A" w:rsidP="00F8012A">
      <w:pPr>
        <w:numPr>
          <w:ilvl w:val="1"/>
          <w:numId w:val="23"/>
        </w:numPr>
        <w:suppressAutoHyphens/>
        <w:ind w:left="0" w:firstLine="567"/>
        <w:jc w:val="both"/>
        <w:rPr>
          <w:lang w:val="uk-UA"/>
        </w:rPr>
      </w:pPr>
      <w:r w:rsidRPr="00C22CBE">
        <w:rPr>
          <w:lang w:val="uk-UA"/>
        </w:rPr>
        <w:lastRenderedPageBreak/>
        <w:t xml:space="preserve">4.11. Організатор перевіряє виконання розміщених в інформаційному повідомленні про електронні торги вимог до Учасника, надходження гарантійного внеску на вказаний в інформаційному повідомленні про електронні торги рахунок Організатора. </w:t>
      </w:r>
    </w:p>
    <w:p w:rsidR="00F8012A" w:rsidRPr="00C22CBE" w:rsidRDefault="00F8012A" w:rsidP="00F8012A">
      <w:pPr>
        <w:numPr>
          <w:ilvl w:val="1"/>
          <w:numId w:val="23"/>
        </w:numPr>
        <w:suppressAutoHyphens/>
        <w:ind w:left="0" w:firstLine="567"/>
        <w:jc w:val="both"/>
        <w:rPr>
          <w:lang w:val="uk-UA"/>
        </w:rPr>
      </w:pPr>
      <w:r w:rsidRPr="00C22CBE">
        <w:rPr>
          <w:lang w:val="uk-UA"/>
        </w:rPr>
        <w:t>4.12. У разі зазначення при реєстрації неправдивих відомостей, ненадходження  гарантійного внеску на вказаний в інформаційному повідомленні про електронні торги рахунок Організатора, ненадання або надання не в повному обсязі документів, визначених в  інформаційному повідомленні про електронні торги, а також в інших випадках, передбачених цими Правилами чи Договором, Організатор не реєструє Користувача на участь в електронних торгах. Організатор також відмовляє у реєстрації користувачу, якщо він не підтвердив протягом часу вказаного в цих Правилах, що він згідно законодавства України може бути по</w:t>
      </w:r>
      <w:r>
        <w:rPr>
          <w:lang w:val="uk-UA"/>
        </w:rPr>
        <w:t>купцем(власником) певного виду М</w:t>
      </w:r>
      <w:r w:rsidRPr="00C22CBE">
        <w:rPr>
          <w:lang w:val="uk-UA"/>
        </w:rPr>
        <w:t>айна.</w:t>
      </w:r>
    </w:p>
    <w:p w:rsidR="00F8012A" w:rsidRPr="00C22CBE" w:rsidRDefault="00F8012A" w:rsidP="00F8012A">
      <w:pPr>
        <w:numPr>
          <w:ilvl w:val="1"/>
          <w:numId w:val="23"/>
        </w:numPr>
        <w:suppressAutoHyphens/>
        <w:ind w:left="0" w:firstLine="567"/>
        <w:jc w:val="both"/>
        <w:rPr>
          <w:lang w:val="uk-UA"/>
        </w:rPr>
      </w:pPr>
      <w:r w:rsidRPr="00C22CBE">
        <w:rPr>
          <w:lang w:val="uk-UA"/>
        </w:rPr>
        <w:t>4.13. Організатор забезпечує відсутність втручання у процес реєстрації Учасників чи безпідставного зволікання із реєстрацією Учасників.</w:t>
      </w:r>
    </w:p>
    <w:p w:rsidR="00F8012A" w:rsidRPr="00C22CBE" w:rsidRDefault="00F8012A" w:rsidP="00F8012A">
      <w:pPr>
        <w:numPr>
          <w:ilvl w:val="1"/>
          <w:numId w:val="23"/>
        </w:numPr>
        <w:suppressAutoHyphens/>
        <w:ind w:left="0" w:firstLine="567"/>
        <w:jc w:val="both"/>
        <w:rPr>
          <w:lang w:val="uk-UA"/>
        </w:rPr>
      </w:pPr>
      <w:r w:rsidRPr="00C22CBE">
        <w:rPr>
          <w:lang w:val="uk-UA"/>
        </w:rPr>
        <w:t>4.14. Сплата гарантійного внеску.</w:t>
      </w:r>
    </w:p>
    <w:p w:rsidR="00F8012A" w:rsidRPr="00C22CBE" w:rsidRDefault="00F8012A" w:rsidP="00F8012A">
      <w:pPr>
        <w:numPr>
          <w:ilvl w:val="1"/>
          <w:numId w:val="23"/>
        </w:numPr>
        <w:suppressAutoHyphens/>
        <w:ind w:left="0" w:firstLine="567"/>
        <w:jc w:val="both"/>
        <w:rPr>
          <w:lang w:val="uk-UA"/>
        </w:rPr>
      </w:pPr>
      <w:r w:rsidRPr="00C22CBE">
        <w:rPr>
          <w:lang w:val="uk-UA"/>
        </w:rPr>
        <w:t>4.14.1. Розмір гарантійного внеску становить 10 (десять) відсотків від початкової вартості лоту. Гарантійний внесок вважається сплаченим із моменту зарахування його на рахунок Організатора.</w:t>
      </w:r>
    </w:p>
    <w:p w:rsidR="00F8012A" w:rsidRPr="00C22CBE" w:rsidRDefault="00F8012A" w:rsidP="00F8012A">
      <w:pPr>
        <w:numPr>
          <w:ilvl w:val="1"/>
          <w:numId w:val="23"/>
        </w:numPr>
        <w:suppressAutoHyphens/>
        <w:ind w:left="0" w:firstLine="567"/>
        <w:jc w:val="both"/>
        <w:rPr>
          <w:lang w:val="uk-UA"/>
        </w:rPr>
      </w:pPr>
      <w:r w:rsidRPr="00C22CBE">
        <w:rPr>
          <w:lang w:val="uk-UA"/>
        </w:rPr>
        <w:t>4.14.2. Після подання Користувачем заявки на участь у електронних торгах, Організатор забезпечує можливість в автоматичному режимі формування рахунку з унікальними реквізитами. Користувач сплачує гарантійний внесок в будь-якій установі банку на підставі сформованого рахунку або безпосередньо на Веб-сайті, за допомогою платіжних систем, якщо функціонал Веб-сайту забезпечує таку можливість. Підтвердження сплати гарантійного внеску надсилається в особистий кабінет Учасника або на його електронну адресу.</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 Підстави та порядок повернення гарантійного внеску визначаються цими Правилами.</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4.14.4. Учасникам припинених електронних торгів гарантійний внесок повертається протягом 3 (трьох) банківських днів з дня припинення таких торгів. </w:t>
      </w:r>
    </w:p>
    <w:p w:rsidR="00F8012A" w:rsidRPr="00C22CBE" w:rsidRDefault="00F8012A" w:rsidP="00F8012A">
      <w:pPr>
        <w:numPr>
          <w:ilvl w:val="1"/>
          <w:numId w:val="23"/>
        </w:numPr>
        <w:suppressAutoHyphens/>
        <w:ind w:left="0" w:firstLine="567"/>
        <w:jc w:val="both"/>
        <w:rPr>
          <w:lang w:val="uk-UA"/>
        </w:rPr>
      </w:pPr>
      <w:r w:rsidRPr="00C22CBE">
        <w:rPr>
          <w:lang w:val="uk-UA"/>
        </w:rPr>
        <w:t>4.15. Користувач має право в будь-який час, н</w:t>
      </w:r>
      <w:r>
        <w:rPr>
          <w:lang w:val="uk-UA"/>
        </w:rPr>
        <w:t>а його вимогу, ознайомитись із М</w:t>
      </w:r>
      <w:r w:rsidRPr="00C22CBE">
        <w:rPr>
          <w:lang w:val="uk-UA"/>
        </w:rPr>
        <w:t>айном, що є предметом лоту, який виставлено на електронні торги. Ознайо</w:t>
      </w:r>
      <w:r>
        <w:rPr>
          <w:lang w:val="uk-UA"/>
        </w:rPr>
        <w:t>млення із Майном, демонстрація М</w:t>
      </w:r>
      <w:r w:rsidRPr="00C22CBE">
        <w:rPr>
          <w:lang w:val="uk-UA"/>
        </w:rPr>
        <w:t>айна потенційним учасникам здійснюється Замовником, Організатор забезпечує при цьому лише контактні дані осіб, уповноважених Замовником на демонстрацію.</w:t>
      </w:r>
    </w:p>
    <w:p w:rsidR="00F8012A" w:rsidRPr="00C22CBE" w:rsidRDefault="00F8012A" w:rsidP="00F8012A">
      <w:pPr>
        <w:numPr>
          <w:ilvl w:val="1"/>
          <w:numId w:val="23"/>
        </w:numPr>
        <w:suppressAutoHyphens/>
        <w:ind w:left="0" w:firstLine="567"/>
        <w:jc w:val="both"/>
        <w:rPr>
          <w:lang w:val="uk-UA"/>
        </w:rPr>
      </w:pPr>
      <w:r w:rsidRPr="00C22CBE">
        <w:rPr>
          <w:lang w:val="uk-UA"/>
        </w:rPr>
        <w:t>V. Проведення електронних торгів</w:t>
      </w:r>
    </w:p>
    <w:p w:rsidR="00F8012A" w:rsidRPr="00C22CBE" w:rsidRDefault="00F8012A" w:rsidP="00F8012A">
      <w:pPr>
        <w:numPr>
          <w:ilvl w:val="1"/>
          <w:numId w:val="23"/>
        </w:numPr>
        <w:suppressAutoHyphens/>
        <w:ind w:left="0" w:firstLine="567"/>
        <w:jc w:val="both"/>
        <w:rPr>
          <w:lang w:val="uk-UA"/>
        </w:rPr>
      </w:pPr>
      <w:r>
        <w:rPr>
          <w:lang w:val="uk-UA"/>
        </w:rPr>
        <w:t>5.1. Реалізація М</w:t>
      </w:r>
      <w:r w:rsidRPr="00C22CBE">
        <w:rPr>
          <w:lang w:val="uk-UA"/>
        </w:rPr>
        <w:t>айна здійснюється шляхом проведення Організатором електронних торгів.</w:t>
      </w:r>
      <w:bookmarkStart w:id="52" w:name="n1512"/>
      <w:bookmarkEnd w:id="52"/>
    </w:p>
    <w:p w:rsidR="00F8012A" w:rsidRPr="00227A19" w:rsidRDefault="00F8012A" w:rsidP="00F8012A">
      <w:pPr>
        <w:numPr>
          <w:ilvl w:val="1"/>
          <w:numId w:val="23"/>
        </w:numPr>
        <w:suppressAutoHyphens/>
        <w:ind w:left="0" w:firstLine="567"/>
        <w:jc w:val="both"/>
        <w:rPr>
          <w:lang w:val="uk-UA"/>
        </w:rPr>
      </w:pPr>
      <w:r w:rsidRPr="00C22CBE">
        <w:rPr>
          <w:lang w:val="uk-UA"/>
        </w:rPr>
        <w:t xml:space="preserve">5.2. </w:t>
      </w:r>
      <w:r w:rsidRPr="00227A19">
        <w:rPr>
          <w:lang w:val="uk-UA"/>
        </w:rPr>
        <w:t>Після внесення заявки на проведення електронних торгів до Веб-сайту автоматично визначається строк для підготовки до проведення торгів</w:t>
      </w:r>
      <w:r>
        <w:rPr>
          <w:lang w:val="uk-UA"/>
        </w:rPr>
        <w:t>, реєстрації учасників, огляду М</w:t>
      </w:r>
      <w:r w:rsidRPr="00227A19">
        <w:rPr>
          <w:lang w:val="uk-UA"/>
        </w:rPr>
        <w:t xml:space="preserve">айна, який становить  </w:t>
      </w:r>
      <w:r w:rsidRPr="00227A19">
        <w:t>20 (</w:t>
      </w:r>
      <w:r w:rsidRPr="00227A19">
        <w:rPr>
          <w:lang w:val="uk-UA"/>
        </w:rPr>
        <w:t>двадцять) календарних днів.</w:t>
      </w:r>
    </w:p>
    <w:p w:rsidR="00F8012A" w:rsidRPr="00C22CBE" w:rsidRDefault="00F8012A" w:rsidP="00F8012A">
      <w:pPr>
        <w:numPr>
          <w:ilvl w:val="1"/>
          <w:numId w:val="23"/>
        </w:numPr>
        <w:suppressAutoHyphens/>
        <w:ind w:left="0" w:firstLine="567"/>
        <w:jc w:val="both"/>
        <w:rPr>
          <w:lang w:val="uk-UA"/>
        </w:rPr>
      </w:pPr>
      <w:r w:rsidRPr="00C22CBE">
        <w:rPr>
          <w:lang w:val="uk-UA"/>
        </w:rPr>
        <w:t>5.3. Електронні торги розпочинаються в день, визначений в інформаційному повідомленні. Електронні торги проводяться протягом одного робочого дня з 9-ої до 18-ої години.</w:t>
      </w:r>
    </w:p>
    <w:p w:rsidR="00F8012A" w:rsidRPr="00C22CBE" w:rsidRDefault="00F8012A" w:rsidP="00F8012A">
      <w:pPr>
        <w:numPr>
          <w:ilvl w:val="1"/>
          <w:numId w:val="23"/>
        </w:numPr>
        <w:suppressAutoHyphens/>
        <w:ind w:left="0" w:firstLine="567"/>
        <w:jc w:val="both"/>
        <w:rPr>
          <w:lang w:val="uk-UA"/>
        </w:rPr>
      </w:pPr>
      <w:r w:rsidRPr="00C22CBE">
        <w:rPr>
          <w:lang w:val="uk-UA"/>
        </w:rPr>
        <w:t>5.4. Якщо остання цінова пропозиція надійшла за 5 хвилин до завершення строку, визначеного в цих правилах, електронні торги автоматично продовжуються на 30 хвилин від часу подачі останньої цінової пропозиції. Загальна тривалість такого продовження не може тривати довше 24:00 год. того ж робочого дня.</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Електронні торги підлягають продовженню також у випадку, якщо остання цінова пропозиція надійшла за 5 хвилин до закінчення </w:t>
      </w:r>
      <w:proofErr w:type="spellStart"/>
      <w:r w:rsidRPr="00C22CBE">
        <w:rPr>
          <w:lang w:val="uk-UA"/>
        </w:rPr>
        <w:t>тридцятихвилинного</w:t>
      </w:r>
      <w:proofErr w:type="spellEnd"/>
      <w:r w:rsidRPr="00C22CBE">
        <w:rPr>
          <w:lang w:val="uk-UA"/>
        </w:rPr>
        <w:t xml:space="preserve"> часу їх продовження, але не довше часу, встановленого в абзаці першому цього пункту. </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5.5. Усі учасники, що були зареєстровані Організатором, мають он-лайн доступ до перебігу електронних торгів. Учасники висувають свої цінові пропозиції щодо лота. Цінова пропозиція подається через Веб-сайт електронних торгів з кроком підвищення ставки, зазначеним у повідомленні про електронні торги. </w:t>
      </w:r>
      <w:r w:rsidRPr="007E4CA8">
        <w:rPr>
          <w:lang w:val="uk-UA"/>
        </w:rPr>
        <w:t>Перша цінова пропозиція повинна бути рівною стартовій ціні лота. Кожна наступна цінова пропозиція може бути подана учасником лише після перевищення його цінової пропозиції іншим учасником та повинна містити ціну, що на встановлений Організатором крок вища за попередню. Моментом подання цінової пропозиції вважається зафіксований Системою момент</w:t>
      </w:r>
      <w:r w:rsidRPr="00C22CBE">
        <w:rPr>
          <w:lang w:val="uk-UA"/>
        </w:rPr>
        <w:t xml:space="preserve"> отримання цінової пропозиції. Зареєстрований учасник може у будь-який момент електронних торгів зробити відповідну цінову пропозицію. </w:t>
      </w:r>
    </w:p>
    <w:p w:rsidR="00F8012A" w:rsidRPr="00C22CBE" w:rsidRDefault="00F8012A" w:rsidP="00F8012A">
      <w:pPr>
        <w:numPr>
          <w:ilvl w:val="1"/>
          <w:numId w:val="23"/>
        </w:numPr>
        <w:suppressAutoHyphens/>
        <w:ind w:left="0" w:firstLine="567"/>
        <w:jc w:val="both"/>
        <w:rPr>
          <w:lang w:val="uk-UA"/>
        </w:rPr>
      </w:pPr>
      <w:r w:rsidRPr="00C22CBE">
        <w:rPr>
          <w:lang w:val="uk-UA"/>
        </w:rPr>
        <w:lastRenderedPageBreak/>
        <w:t>5.6. Кожен з Учасників електронних торгів має можливість під час їх проведення на будь-якому етапі вказати через Веб-сайт особливу ставку купівлі лота.</w:t>
      </w:r>
    </w:p>
    <w:p w:rsidR="00F8012A" w:rsidRPr="00C22CBE" w:rsidRDefault="00F8012A" w:rsidP="00F8012A">
      <w:pPr>
        <w:numPr>
          <w:ilvl w:val="1"/>
          <w:numId w:val="23"/>
        </w:numPr>
        <w:suppressAutoHyphens/>
        <w:ind w:left="0" w:firstLine="567"/>
        <w:jc w:val="both"/>
        <w:rPr>
          <w:lang w:val="uk-UA"/>
        </w:rPr>
      </w:pPr>
      <w:r w:rsidRPr="00C22CBE">
        <w:rPr>
          <w:lang w:val="uk-UA"/>
        </w:rPr>
        <w:t>5.6.1. Особлива ставка може бути подана Учасником на будь-якому етапі торгів незалежно від їх перебігу та кроку торгів на будь-яку суму, але не нижчу від стартової.</w:t>
      </w:r>
    </w:p>
    <w:p w:rsidR="00F8012A" w:rsidRPr="00C22CBE" w:rsidRDefault="00F8012A" w:rsidP="00F8012A">
      <w:pPr>
        <w:numPr>
          <w:ilvl w:val="1"/>
          <w:numId w:val="23"/>
        </w:numPr>
        <w:suppressAutoHyphens/>
        <w:ind w:left="0" w:firstLine="567"/>
        <w:jc w:val="both"/>
        <w:rPr>
          <w:lang w:val="uk-UA"/>
        </w:rPr>
      </w:pPr>
      <w:r w:rsidRPr="00C22CBE">
        <w:rPr>
          <w:lang w:val="uk-UA"/>
        </w:rPr>
        <w:t>5.6.2. Кожен Учасник може подати особливу ставку один раз під час одних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5.6.3. У випадку, коли Учасником було подано цінові пропозиції під час торгів, особлива ставка повинна бути вища, ніж його максимальна цінова пропозиція.</w:t>
      </w:r>
    </w:p>
    <w:p w:rsidR="00F8012A" w:rsidRPr="00C22CBE" w:rsidRDefault="00F8012A" w:rsidP="00F8012A">
      <w:pPr>
        <w:numPr>
          <w:ilvl w:val="1"/>
          <w:numId w:val="23"/>
        </w:numPr>
        <w:suppressAutoHyphens/>
        <w:ind w:left="0" w:firstLine="567"/>
        <w:jc w:val="both"/>
        <w:rPr>
          <w:lang w:val="uk-UA"/>
        </w:rPr>
      </w:pPr>
      <w:r w:rsidRPr="00C22CBE">
        <w:rPr>
          <w:lang w:val="uk-UA"/>
        </w:rPr>
        <w:t>5.6.4. У випадку, коли Учасником під час торгів було перевищено його власну особливу ставку, така особлива ставка анулюється та не береться до уваги при визначенні переможця.</w:t>
      </w:r>
    </w:p>
    <w:p w:rsidR="00F8012A" w:rsidRPr="00C22CBE" w:rsidRDefault="00F8012A" w:rsidP="00F8012A">
      <w:pPr>
        <w:numPr>
          <w:ilvl w:val="1"/>
          <w:numId w:val="23"/>
        </w:numPr>
        <w:suppressAutoHyphens/>
        <w:ind w:left="0" w:firstLine="567"/>
        <w:jc w:val="both"/>
        <w:rPr>
          <w:lang w:val="uk-UA"/>
        </w:rPr>
      </w:pPr>
      <w:r w:rsidRPr="00C22CBE">
        <w:rPr>
          <w:lang w:val="uk-UA"/>
        </w:rPr>
        <w:t>5.6.5. Особлива ставка не може бути рівною вже вказаній особливій ставці іншого Учасника чи кроку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5.6.6. Після подання особливої ставки Учасник може подавати інші цінові пропозиції.</w:t>
      </w:r>
    </w:p>
    <w:p w:rsidR="00F8012A" w:rsidRPr="00C22CBE" w:rsidRDefault="00F8012A" w:rsidP="00F8012A">
      <w:pPr>
        <w:numPr>
          <w:ilvl w:val="1"/>
          <w:numId w:val="23"/>
        </w:numPr>
        <w:suppressAutoHyphens/>
        <w:ind w:left="0" w:firstLine="567"/>
        <w:jc w:val="both"/>
        <w:rPr>
          <w:lang w:val="uk-UA"/>
        </w:rPr>
      </w:pPr>
      <w:r w:rsidRPr="00C22CBE">
        <w:rPr>
          <w:lang w:val="uk-UA"/>
        </w:rPr>
        <w:t>5.6.7. Факт подання особливої ставки будь-яким з Учасників відображається в інформації про перебіг торгів, що доступна усім зареєстрованим Учасникам.</w:t>
      </w:r>
    </w:p>
    <w:p w:rsidR="00F8012A" w:rsidRPr="00C22CBE" w:rsidRDefault="00F8012A" w:rsidP="00F8012A">
      <w:pPr>
        <w:numPr>
          <w:ilvl w:val="1"/>
          <w:numId w:val="23"/>
        </w:numPr>
        <w:suppressAutoHyphens/>
        <w:ind w:left="0" w:firstLine="567"/>
        <w:jc w:val="both"/>
        <w:rPr>
          <w:lang w:val="uk-UA"/>
        </w:rPr>
      </w:pPr>
      <w:r w:rsidRPr="00C22CBE">
        <w:rPr>
          <w:lang w:val="uk-UA"/>
        </w:rPr>
        <w:t>5.6.8. Розмір поданої особливої ставки відображається в інформації про перебіг торгів після її перевищення ціновою пропозицією, зробленою при звичайному перебігу торгів.</w:t>
      </w:r>
    </w:p>
    <w:p w:rsidR="00F8012A" w:rsidRPr="00C22CBE" w:rsidRDefault="00F8012A" w:rsidP="00F8012A">
      <w:pPr>
        <w:numPr>
          <w:ilvl w:val="1"/>
          <w:numId w:val="23"/>
        </w:numPr>
        <w:suppressAutoHyphens/>
        <w:ind w:left="0" w:firstLine="567"/>
        <w:jc w:val="both"/>
        <w:rPr>
          <w:lang w:val="uk-UA"/>
        </w:rPr>
      </w:pPr>
      <w:r w:rsidRPr="00C22CBE">
        <w:rPr>
          <w:lang w:val="uk-UA"/>
        </w:rPr>
        <w:t>5.7. Інформація про хід електронних торгів оновлюється одразу після внесення одним із Учасників наступної цінової пропозиції або подання Учасником особливої ставки покупки лота.</w:t>
      </w:r>
    </w:p>
    <w:p w:rsidR="00F8012A" w:rsidRPr="00C22CBE" w:rsidRDefault="00F8012A" w:rsidP="00F8012A">
      <w:pPr>
        <w:numPr>
          <w:ilvl w:val="1"/>
          <w:numId w:val="23"/>
        </w:numPr>
        <w:suppressAutoHyphens/>
        <w:ind w:left="0" w:firstLine="567"/>
        <w:jc w:val="both"/>
        <w:rPr>
          <w:lang w:val="uk-UA"/>
        </w:rPr>
      </w:pPr>
      <w:r w:rsidRPr="00C22CBE">
        <w:rPr>
          <w:lang w:val="uk-UA"/>
        </w:rPr>
        <w:t>5.8. Переможцем електронних торгів визнається Учасник, від якого на момент завершення електронних торгів надійшла найвища цінова пропозиція. Якщо один із У</w:t>
      </w:r>
      <w:r>
        <w:rPr>
          <w:lang w:val="uk-UA"/>
        </w:rPr>
        <w:t>часників запропонував придбати М</w:t>
      </w:r>
      <w:r w:rsidRPr="00C22CBE">
        <w:rPr>
          <w:lang w:val="uk-UA"/>
        </w:rPr>
        <w:t>айно за стартовою ц</w:t>
      </w:r>
      <w:r>
        <w:rPr>
          <w:lang w:val="uk-UA"/>
        </w:rPr>
        <w:t>іною і пропозицій щодо купівлі М</w:t>
      </w:r>
      <w:r w:rsidRPr="00C22CBE">
        <w:rPr>
          <w:lang w:val="uk-UA"/>
        </w:rPr>
        <w:t>айна ві</w:t>
      </w:r>
      <w:r>
        <w:rPr>
          <w:lang w:val="uk-UA"/>
        </w:rPr>
        <w:t>д інших Учасників не надійшло, М</w:t>
      </w:r>
      <w:r w:rsidRPr="00C22CBE">
        <w:rPr>
          <w:lang w:val="uk-UA"/>
        </w:rPr>
        <w:t>айно продається за стартовою ціною.</w:t>
      </w:r>
    </w:p>
    <w:p w:rsidR="00F8012A" w:rsidRPr="00C22CBE" w:rsidRDefault="00F8012A" w:rsidP="00F8012A">
      <w:pPr>
        <w:numPr>
          <w:ilvl w:val="1"/>
          <w:numId w:val="23"/>
        </w:numPr>
        <w:suppressAutoHyphens/>
        <w:ind w:left="0" w:firstLine="567"/>
        <w:jc w:val="both"/>
        <w:rPr>
          <w:lang w:val="uk-UA"/>
        </w:rPr>
      </w:pPr>
      <w:r w:rsidRPr="00C22CBE">
        <w:rPr>
          <w:lang w:val="uk-UA"/>
        </w:rPr>
        <w:t>5.9. У разі визнання торгів такими, що не відбулися - гарантійний внесок учасників підлягає поверненню протягом 3 (трьох) банківських днів з визнання електронних торгів такими, що не відбулися.</w:t>
      </w:r>
    </w:p>
    <w:p w:rsidR="00F8012A" w:rsidRPr="00C22CBE" w:rsidRDefault="00F8012A" w:rsidP="00F8012A">
      <w:pPr>
        <w:numPr>
          <w:ilvl w:val="1"/>
          <w:numId w:val="23"/>
        </w:numPr>
        <w:suppressAutoHyphens/>
        <w:ind w:left="0" w:firstLine="567"/>
        <w:jc w:val="both"/>
        <w:rPr>
          <w:lang w:val="uk-UA"/>
        </w:rPr>
      </w:pPr>
      <w:r w:rsidRPr="00C22CBE">
        <w:rPr>
          <w:lang w:val="uk-UA"/>
        </w:rPr>
        <w:t>Організатор забезпечує постійний та відкритий доступ Спостерігачів електронних торгів до Веб-сайту з метою спостереження за проведенням електронних торгів.</w:t>
      </w:r>
    </w:p>
    <w:p w:rsidR="00F8012A" w:rsidRPr="00C22CBE" w:rsidRDefault="00F8012A" w:rsidP="00F8012A">
      <w:pPr>
        <w:numPr>
          <w:ilvl w:val="1"/>
          <w:numId w:val="23"/>
        </w:numPr>
        <w:suppressAutoHyphens/>
        <w:ind w:left="0" w:firstLine="567"/>
        <w:jc w:val="both"/>
        <w:rPr>
          <w:lang w:val="uk-UA"/>
        </w:rPr>
      </w:pPr>
      <w:r w:rsidRPr="00C22CBE">
        <w:rPr>
          <w:lang w:val="uk-UA"/>
        </w:rPr>
        <w:t>Організатор має право встановлювати додаткову винагороду за проведення електронних торгів. Розмір винагороди  зазначається в інформаційному повідомленні про лот та в протоколі електронних торгів. Додаткова винагорода сплачується Переможцем на рахунок Організатора до моменту підписання договору з Замовником.</w:t>
      </w:r>
    </w:p>
    <w:p w:rsidR="00F8012A" w:rsidRPr="00C22CBE" w:rsidRDefault="00F8012A" w:rsidP="00F8012A">
      <w:pPr>
        <w:numPr>
          <w:ilvl w:val="1"/>
          <w:numId w:val="23"/>
        </w:numPr>
        <w:suppressAutoHyphens/>
        <w:ind w:left="0" w:firstLine="567"/>
        <w:jc w:val="both"/>
        <w:rPr>
          <w:lang w:val="uk-UA"/>
        </w:rPr>
      </w:pPr>
      <w:r w:rsidRPr="00C22CBE">
        <w:rPr>
          <w:lang w:val="uk-UA"/>
        </w:rPr>
        <w:t>VI. Оформлення результатів електронних торгів</w:t>
      </w:r>
      <w:r>
        <w:rPr>
          <w:lang w:val="uk-UA"/>
        </w:rPr>
        <w:t>.</w:t>
      </w:r>
    </w:p>
    <w:p w:rsidR="00F8012A" w:rsidRPr="00C22CBE" w:rsidRDefault="00F8012A" w:rsidP="00F8012A">
      <w:pPr>
        <w:numPr>
          <w:ilvl w:val="1"/>
          <w:numId w:val="23"/>
        </w:numPr>
        <w:suppressAutoHyphens/>
        <w:ind w:left="0" w:firstLine="567"/>
        <w:jc w:val="both"/>
        <w:rPr>
          <w:lang w:val="uk-UA"/>
        </w:rPr>
      </w:pPr>
      <w:r w:rsidRPr="00C22CBE">
        <w:rPr>
          <w:lang w:val="uk-UA"/>
        </w:rPr>
        <w:t>6.1. Після закінчення електронних торгів на Веб-сайті відображаються відомості про завершення електронних торгів. Веб-сайт автоматично формує та розміщує протокол електронних торгів по лоту у день проведення таких електронних торгів або не пізніше наступного робочого дня. До протоколу вноситься така інформація:</w:t>
      </w:r>
    </w:p>
    <w:p w:rsidR="00F8012A" w:rsidRPr="007E4CA8" w:rsidRDefault="00F8012A" w:rsidP="00F8012A">
      <w:pPr>
        <w:numPr>
          <w:ilvl w:val="1"/>
          <w:numId w:val="23"/>
        </w:numPr>
        <w:suppressAutoHyphens/>
        <w:ind w:left="0" w:firstLine="567"/>
        <w:jc w:val="both"/>
        <w:rPr>
          <w:lang w:val="uk-UA"/>
        </w:rPr>
      </w:pPr>
      <w:r w:rsidRPr="00C22CBE">
        <w:rPr>
          <w:lang w:val="uk-UA"/>
        </w:rPr>
        <w:t xml:space="preserve">- </w:t>
      </w:r>
      <w:r w:rsidRPr="007E4CA8">
        <w:rPr>
          <w:lang w:val="uk-UA"/>
        </w:rPr>
        <w:t>номер лоту;</w:t>
      </w:r>
    </w:p>
    <w:p w:rsidR="00F8012A" w:rsidRPr="007E4CA8" w:rsidRDefault="00F8012A" w:rsidP="00F8012A">
      <w:pPr>
        <w:numPr>
          <w:ilvl w:val="1"/>
          <w:numId w:val="23"/>
        </w:numPr>
        <w:suppressAutoHyphens/>
        <w:ind w:left="0" w:firstLine="567"/>
        <w:jc w:val="both"/>
        <w:rPr>
          <w:lang w:val="uk-UA"/>
        </w:rPr>
      </w:pPr>
      <w:r w:rsidRPr="007E4CA8">
        <w:rPr>
          <w:lang w:val="uk-UA"/>
        </w:rPr>
        <w:t xml:space="preserve">- </w:t>
      </w:r>
      <w:r>
        <w:rPr>
          <w:lang w:val="uk-UA"/>
        </w:rPr>
        <w:t>дату проведення А</w:t>
      </w:r>
      <w:r w:rsidRPr="007E4CA8">
        <w:rPr>
          <w:lang w:val="uk-UA"/>
        </w:rPr>
        <w:t>укціону;</w:t>
      </w:r>
    </w:p>
    <w:p w:rsidR="00F8012A" w:rsidRPr="007E4CA8" w:rsidRDefault="00F8012A" w:rsidP="00F8012A">
      <w:pPr>
        <w:numPr>
          <w:ilvl w:val="1"/>
          <w:numId w:val="23"/>
        </w:numPr>
        <w:suppressAutoHyphens/>
        <w:ind w:left="0" w:firstLine="567"/>
        <w:jc w:val="both"/>
        <w:rPr>
          <w:lang w:val="uk-UA"/>
        </w:rPr>
      </w:pPr>
      <w:r w:rsidRPr="007E4CA8">
        <w:rPr>
          <w:lang w:val="uk-UA"/>
        </w:rPr>
        <w:t>- назва та опис лоту;</w:t>
      </w:r>
    </w:p>
    <w:p w:rsidR="00F8012A" w:rsidRPr="007E4CA8" w:rsidRDefault="00F8012A" w:rsidP="00F8012A">
      <w:pPr>
        <w:numPr>
          <w:ilvl w:val="1"/>
          <w:numId w:val="23"/>
        </w:numPr>
        <w:suppressAutoHyphens/>
        <w:ind w:left="0" w:firstLine="567"/>
        <w:jc w:val="both"/>
        <w:rPr>
          <w:lang w:val="uk-UA"/>
        </w:rPr>
      </w:pPr>
      <w:r w:rsidRPr="007E4CA8">
        <w:rPr>
          <w:lang w:val="uk-UA"/>
        </w:rPr>
        <w:t>- умови проведення електронних торгів;</w:t>
      </w:r>
    </w:p>
    <w:p w:rsidR="00F8012A" w:rsidRPr="007E4CA8" w:rsidRDefault="00F8012A" w:rsidP="00F8012A">
      <w:pPr>
        <w:numPr>
          <w:ilvl w:val="1"/>
          <w:numId w:val="23"/>
        </w:numPr>
        <w:suppressAutoHyphens/>
        <w:ind w:left="0" w:firstLine="567"/>
        <w:jc w:val="both"/>
        <w:rPr>
          <w:lang w:val="uk-UA"/>
        </w:rPr>
      </w:pPr>
      <w:r w:rsidRPr="007E4CA8">
        <w:rPr>
          <w:lang w:val="uk-UA"/>
        </w:rPr>
        <w:t>- учасники електронних торгів, їх кількість;</w:t>
      </w:r>
    </w:p>
    <w:p w:rsidR="00F8012A" w:rsidRPr="007E4CA8" w:rsidRDefault="00F8012A" w:rsidP="00F8012A">
      <w:pPr>
        <w:numPr>
          <w:ilvl w:val="1"/>
          <w:numId w:val="23"/>
        </w:numPr>
        <w:suppressAutoHyphens/>
        <w:ind w:left="0" w:firstLine="567"/>
        <w:jc w:val="both"/>
        <w:rPr>
          <w:lang w:val="uk-UA"/>
        </w:rPr>
      </w:pPr>
      <w:r w:rsidRPr="007E4CA8">
        <w:rPr>
          <w:lang w:val="uk-UA"/>
        </w:rPr>
        <w:t>- початкова ціна продажу;</w:t>
      </w:r>
    </w:p>
    <w:p w:rsidR="00F8012A" w:rsidRPr="007E4CA8" w:rsidRDefault="00F8012A" w:rsidP="00F8012A">
      <w:pPr>
        <w:numPr>
          <w:ilvl w:val="1"/>
          <w:numId w:val="23"/>
        </w:numPr>
        <w:suppressAutoHyphens/>
        <w:ind w:left="0" w:firstLine="567"/>
        <w:jc w:val="both"/>
        <w:rPr>
          <w:lang w:val="uk-UA"/>
        </w:rPr>
      </w:pPr>
      <w:r w:rsidRPr="007E4CA8">
        <w:rPr>
          <w:lang w:val="uk-UA"/>
        </w:rPr>
        <w:t>- хід проведення електронних торгів;</w:t>
      </w:r>
    </w:p>
    <w:p w:rsidR="00F8012A" w:rsidRPr="007E4CA8" w:rsidRDefault="00F8012A" w:rsidP="00F8012A">
      <w:pPr>
        <w:numPr>
          <w:ilvl w:val="1"/>
          <w:numId w:val="23"/>
        </w:numPr>
        <w:suppressAutoHyphens/>
        <w:ind w:left="0" w:firstLine="567"/>
        <w:jc w:val="both"/>
        <w:rPr>
          <w:lang w:val="uk-UA"/>
        </w:rPr>
      </w:pPr>
      <w:r w:rsidRPr="007E4CA8">
        <w:rPr>
          <w:lang w:val="uk-UA"/>
        </w:rPr>
        <w:t xml:space="preserve">- </w:t>
      </w:r>
      <w:r>
        <w:rPr>
          <w:lang w:val="uk-UA"/>
        </w:rPr>
        <w:t>запропоновані учасниками  А</w:t>
      </w:r>
      <w:r w:rsidRPr="007E4CA8">
        <w:rPr>
          <w:lang w:val="uk-UA"/>
        </w:rPr>
        <w:t>укціону цінові пропозиції (особливі ставки);</w:t>
      </w:r>
    </w:p>
    <w:p w:rsidR="00F8012A" w:rsidRPr="007E4CA8" w:rsidRDefault="00F8012A" w:rsidP="00F8012A">
      <w:pPr>
        <w:numPr>
          <w:ilvl w:val="1"/>
          <w:numId w:val="23"/>
        </w:numPr>
        <w:suppressAutoHyphens/>
        <w:ind w:left="0" w:firstLine="567"/>
        <w:jc w:val="both"/>
        <w:rPr>
          <w:lang w:val="uk-UA"/>
        </w:rPr>
      </w:pPr>
      <w:r w:rsidRPr="007E4CA8">
        <w:rPr>
          <w:lang w:val="uk-UA"/>
        </w:rPr>
        <w:t>- переможець торгів та його цінова пропозиція;</w:t>
      </w:r>
    </w:p>
    <w:p w:rsidR="00F8012A" w:rsidRPr="007E4CA8" w:rsidRDefault="00F8012A" w:rsidP="00F8012A">
      <w:pPr>
        <w:numPr>
          <w:ilvl w:val="1"/>
          <w:numId w:val="23"/>
        </w:numPr>
        <w:suppressAutoHyphens/>
        <w:ind w:left="0" w:firstLine="567"/>
        <w:jc w:val="both"/>
        <w:rPr>
          <w:lang w:val="uk-UA"/>
        </w:rPr>
      </w:pPr>
      <w:r w:rsidRPr="007E4CA8">
        <w:rPr>
          <w:lang w:val="uk-UA"/>
        </w:rPr>
        <w:t>- унікальний номер переможця;</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сума коштів, сплачена переможцем торгів та кошти, які підлягають сплаті, в тому числі вказується вартість послуг Організатора та розмір додаткової винагороди Організатора;</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 xml:space="preserve">порядок оплати, банківські реквізити Замовника та Організатора на які мають бути </w:t>
      </w:r>
      <w:r>
        <w:rPr>
          <w:lang w:val="uk-UA"/>
        </w:rPr>
        <w:t>перераховані кошти за придбане М</w:t>
      </w:r>
      <w:r w:rsidRPr="00C22CBE">
        <w:rPr>
          <w:lang w:val="uk-UA"/>
        </w:rPr>
        <w:t>айно</w:t>
      </w:r>
      <w:r>
        <w:rPr>
          <w:lang w:val="uk-UA"/>
        </w:rPr>
        <w:t>.</w:t>
      </w:r>
      <w:r w:rsidRPr="00C22CBE">
        <w:rPr>
          <w:lang w:val="uk-UA"/>
        </w:rPr>
        <w:t xml:space="preserve"> </w:t>
      </w:r>
    </w:p>
    <w:p w:rsidR="00F8012A" w:rsidRPr="00C22CBE" w:rsidRDefault="00F8012A" w:rsidP="00F8012A">
      <w:pPr>
        <w:numPr>
          <w:ilvl w:val="1"/>
          <w:numId w:val="23"/>
        </w:numPr>
        <w:suppressAutoHyphens/>
        <w:ind w:left="0" w:firstLine="567"/>
        <w:jc w:val="both"/>
        <w:rPr>
          <w:lang w:val="uk-UA"/>
        </w:rPr>
      </w:pPr>
      <w:r w:rsidRPr="00C22CBE">
        <w:rPr>
          <w:lang w:val="uk-UA"/>
        </w:rPr>
        <w:t>6.2. Веб-сайт у день проведення електронних торгів або не пізніше наступного робочого дня розміщує аналогічний персоніфікований протокол електронних торгів по лоту з повною інформацією про переможця електронних торгів в Особистому кабінеті переможця.</w:t>
      </w:r>
    </w:p>
    <w:p w:rsidR="00F8012A" w:rsidRPr="00C22CBE" w:rsidRDefault="00F8012A" w:rsidP="00F8012A">
      <w:pPr>
        <w:numPr>
          <w:ilvl w:val="1"/>
          <w:numId w:val="23"/>
        </w:numPr>
        <w:suppressAutoHyphens/>
        <w:ind w:left="0" w:firstLine="567"/>
        <w:jc w:val="both"/>
        <w:rPr>
          <w:lang w:val="uk-UA"/>
        </w:rPr>
      </w:pPr>
      <w:r w:rsidRPr="00C22CBE">
        <w:rPr>
          <w:lang w:val="uk-UA"/>
        </w:rPr>
        <w:lastRenderedPageBreak/>
        <w:t>6.2.1. У персоніфікованому протоколі, крім інформації вказаної у п. 6.1. цих Правил зазначається прізвище, ім’я та по батькові фізичної особи – переможця електронних торгів, серія та номер документа, що посвідчує його особу, місце проживання та номер контактного телефону. У разі якщо переможцем електронних торгів є юридична особа, зазначаються її найменування, код за ЄДРПОУ, поштова адреса та номер контактного телефону.</w:t>
      </w:r>
    </w:p>
    <w:p w:rsidR="00F8012A" w:rsidRPr="00C22CBE" w:rsidRDefault="00F8012A" w:rsidP="00F8012A">
      <w:pPr>
        <w:numPr>
          <w:ilvl w:val="1"/>
          <w:numId w:val="23"/>
        </w:numPr>
        <w:suppressAutoHyphens/>
        <w:ind w:left="0" w:firstLine="567"/>
        <w:jc w:val="both"/>
        <w:rPr>
          <w:lang w:val="uk-UA"/>
        </w:rPr>
      </w:pPr>
      <w:r w:rsidRPr="00C22CBE">
        <w:rPr>
          <w:lang w:val="uk-UA"/>
        </w:rPr>
        <w:t>6.3. У разі визнання електронних торгів такими, що не відбулися, у протокол електронних торгів вноситься відповідна підстава.</w:t>
      </w:r>
    </w:p>
    <w:p w:rsidR="00F8012A" w:rsidRPr="00C22CBE" w:rsidRDefault="00F8012A" w:rsidP="00F8012A">
      <w:pPr>
        <w:numPr>
          <w:ilvl w:val="1"/>
          <w:numId w:val="23"/>
        </w:numPr>
        <w:suppressAutoHyphens/>
        <w:ind w:left="0" w:firstLine="567"/>
        <w:jc w:val="both"/>
        <w:rPr>
          <w:lang w:val="uk-UA"/>
        </w:rPr>
      </w:pPr>
      <w:r w:rsidRPr="00C22CBE">
        <w:rPr>
          <w:lang w:val="uk-UA"/>
        </w:rPr>
        <w:t>6.4. До протоколу/персоніфікованого протоколу електронних торгів можуть бути внесені й інші відомості.</w:t>
      </w:r>
      <w:bookmarkStart w:id="53" w:name="n1023"/>
      <w:bookmarkStart w:id="54" w:name="n1024"/>
      <w:bookmarkStart w:id="55" w:name="n1025"/>
      <w:bookmarkEnd w:id="53"/>
      <w:bookmarkEnd w:id="54"/>
      <w:bookmarkEnd w:id="55"/>
    </w:p>
    <w:p w:rsidR="00F8012A" w:rsidRPr="00C22CBE" w:rsidRDefault="00F8012A" w:rsidP="00F8012A">
      <w:pPr>
        <w:numPr>
          <w:ilvl w:val="1"/>
          <w:numId w:val="23"/>
        </w:numPr>
        <w:suppressAutoHyphens/>
        <w:ind w:left="0" w:firstLine="567"/>
        <w:jc w:val="both"/>
        <w:rPr>
          <w:lang w:val="uk-UA"/>
        </w:rPr>
      </w:pPr>
      <w:r w:rsidRPr="00C22CBE">
        <w:rPr>
          <w:lang w:val="uk-UA"/>
        </w:rPr>
        <w:t>6.5. Підписаний переможцем оригінал такого протоколу Організатор, не пізніше двох банківських днів після його отримання, надає чи надсилає поштовим направленням Замовнику.</w:t>
      </w:r>
    </w:p>
    <w:p w:rsidR="00F8012A" w:rsidRPr="00C22CBE" w:rsidRDefault="00F8012A" w:rsidP="00F8012A">
      <w:pPr>
        <w:numPr>
          <w:ilvl w:val="1"/>
          <w:numId w:val="23"/>
        </w:numPr>
        <w:suppressAutoHyphens/>
        <w:ind w:left="0" w:firstLine="567"/>
        <w:jc w:val="both"/>
        <w:rPr>
          <w:lang w:val="uk-UA"/>
        </w:rPr>
      </w:pPr>
      <w:r w:rsidRPr="00C22CBE">
        <w:rPr>
          <w:lang w:val="uk-UA"/>
        </w:rPr>
        <w:t>6.6. Організатор також повинен надіслати Замовнику протокол електронних торгів, які не відбулися.</w:t>
      </w:r>
    </w:p>
    <w:p w:rsidR="00F8012A" w:rsidRPr="00C22CBE" w:rsidRDefault="00F8012A" w:rsidP="00F8012A">
      <w:pPr>
        <w:numPr>
          <w:ilvl w:val="1"/>
          <w:numId w:val="23"/>
        </w:numPr>
        <w:suppressAutoHyphens/>
        <w:ind w:left="0" w:firstLine="567"/>
        <w:jc w:val="both"/>
        <w:rPr>
          <w:lang w:val="uk-UA"/>
        </w:rPr>
      </w:pPr>
      <w:r w:rsidRPr="00C22CBE">
        <w:rPr>
          <w:lang w:val="uk-UA"/>
        </w:rPr>
        <w:t>6.7. Переможець торгів протягом 2 (двох) банківських днів із дня, наступного після закінчення електронних торгів, зобов’язаний:</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підписати персоніфікований протокол та надати (надіслати) його Організатору;</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перерахувати Організатору додаткову винагороду за проведення торгів;</w:t>
      </w:r>
    </w:p>
    <w:p w:rsidR="00F8012A" w:rsidRPr="007E4CA8" w:rsidRDefault="00F8012A" w:rsidP="00F8012A">
      <w:pPr>
        <w:numPr>
          <w:ilvl w:val="1"/>
          <w:numId w:val="23"/>
        </w:numPr>
        <w:suppressAutoHyphens/>
        <w:ind w:left="0" w:firstLine="567"/>
        <w:jc w:val="both"/>
        <w:rPr>
          <w:lang w:val="uk-UA"/>
        </w:rPr>
      </w:pPr>
      <w:r>
        <w:rPr>
          <w:lang w:val="uk-UA"/>
        </w:rPr>
        <w:t xml:space="preserve">6.8. </w:t>
      </w:r>
      <w:r w:rsidRPr="007E4CA8">
        <w:rPr>
          <w:lang w:val="uk-UA"/>
        </w:rPr>
        <w:t>На підставі протоколу про результат аукціону (електронних торгів) підписаного Організатором торгів та Замовником уклад</w:t>
      </w:r>
      <w:r>
        <w:rPr>
          <w:lang w:val="uk-UA"/>
        </w:rPr>
        <w:t>ається договір купівлі-продажу М</w:t>
      </w:r>
      <w:r w:rsidRPr="007E4CA8">
        <w:rPr>
          <w:lang w:val="uk-UA"/>
        </w:rPr>
        <w:t>айна між переможцем аукціону та Замовником.</w:t>
      </w:r>
    </w:p>
    <w:p w:rsidR="00F8012A" w:rsidRPr="00C22CBE" w:rsidRDefault="00F8012A" w:rsidP="00F8012A">
      <w:pPr>
        <w:numPr>
          <w:ilvl w:val="1"/>
          <w:numId w:val="23"/>
        </w:numPr>
        <w:suppressAutoHyphens/>
        <w:ind w:left="0" w:firstLine="567"/>
        <w:jc w:val="both"/>
        <w:rPr>
          <w:lang w:val="uk-UA"/>
        </w:rPr>
      </w:pPr>
      <w:r>
        <w:rPr>
          <w:lang w:val="uk-UA"/>
        </w:rPr>
        <w:t>6.9. Договір купівлі-продажу М</w:t>
      </w:r>
      <w:r w:rsidRPr="00C22CBE">
        <w:rPr>
          <w:lang w:val="uk-UA"/>
        </w:rPr>
        <w:t>айна укладається у строк не пізніше, ніж п’ять банківських днів з дня затвердження Замовником протоколу про результат аукціону (електронних торгів). Про факт укла</w:t>
      </w:r>
      <w:r>
        <w:rPr>
          <w:lang w:val="uk-UA"/>
        </w:rPr>
        <w:t>дення договору купівлі-продажу М</w:t>
      </w:r>
      <w:r w:rsidRPr="00C22CBE">
        <w:rPr>
          <w:lang w:val="uk-UA"/>
        </w:rPr>
        <w:t>айна Замовник повідомляє Організатора аукціону (електронних торгів) у день його укладення. Витрати пов’язані з оплатою збору до Пенсійного фонду покладаються на Покупця.</w:t>
      </w:r>
    </w:p>
    <w:p w:rsidR="00F8012A" w:rsidRPr="00C22CBE" w:rsidRDefault="00F8012A" w:rsidP="00F8012A">
      <w:pPr>
        <w:numPr>
          <w:ilvl w:val="1"/>
          <w:numId w:val="23"/>
        </w:numPr>
        <w:suppressAutoHyphens/>
        <w:ind w:left="0" w:firstLine="567"/>
        <w:jc w:val="both"/>
        <w:rPr>
          <w:lang w:val="uk-UA"/>
        </w:rPr>
      </w:pPr>
      <w:r>
        <w:rPr>
          <w:lang w:val="uk-UA"/>
        </w:rPr>
        <w:t xml:space="preserve">6.10. </w:t>
      </w:r>
      <w:r w:rsidRPr="00C22CBE">
        <w:rPr>
          <w:lang w:val="uk-UA"/>
        </w:rPr>
        <w:t>Повний розрахунок Перем</w:t>
      </w:r>
      <w:r>
        <w:rPr>
          <w:lang w:val="uk-UA"/>
        </w:rPr>
        <w:t>ожцем за придбане на аукціоні  М</w:t>
      </w:r>
      <w:r w:rsidRPr="00C22CBE">
        <w:rPr>
          <w:lang w:val="uk-UA"/>
        </w:rPr>
        <w:t>айно здійснюється у строк не пізніше дня укла</w:t>
      </w:r>
      <w:r>
        <w:rPr>
          <w:lang w:val="uk-UA"/>
        </w:rPr>
        <w:t>дення договору купівлі-продажу М</w:t>
      </w:r>
      <w:r w:rsidRPr="00C22CBE">
        <w:rPr>
          <w:lang w:val="uk-UA"/>
        </w:rPr>
        <w:t xml:space="preserve">айна на розрахунковий рахунок Замовника вказаний в протоколі про результат аукціону (електронних торгів).  </w:t>
      </w:r>
    </w:p>
    <w:p w:rsidR="00F8012A" w:rsidRPr="00C22CBE" w:rsidRDefault="00F8012A" w:rsidP="00F8012A">
      <w:pPr>
        <w:numPr>
          <w:ilvl w:val="1"/>
          <w:numId w:val="23"/>
        </w:numPr>
        <w:suppressAutoHyphens/>
        <w:ind w:left="0" w:firstLine="567"/>
        <w:jc w:val="both"/>
        <w:rPr>
          <w:lang w:val="uk-UA"/>
        </w:rPr>
      </w:pPr>
      <w:r>
        <w:rPr>
          <w:lang w:val="uk-UA"/>
        </w:rPr>
        <w:t xml:space="preserve">6.11. </w:t>
      </w:r>
      <w:r w:rsidRPr="00C22CBE">
        <w:rPr>
          <w:lang w:val="uk-UA"/>
        </w:rPr>
        <w:t>Організатор аукціону (електронних торгів) перераховує гарантійний внесок переможця аукціону на рахунок  Замовника, зазначений у заявці на проведення аукціону, не пізніше дня підпи</w:t>
      </w:r>
      <w:r>
        <w:rPr>
          <w:lang w:val="uk-UA"/>
        </w:rPr>
        <w:t>сання договору купівлі-продажу М</w:t>
      </w:r>
      <w:r w:rsidRPr="00C22CBE">
        <w:rPr>
          <w:lang w:val="uk-UA"/>
        </w:rPr>
        <w:t>айна між Замовником та переможцем аукціону.</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6.12. Учасник торгів, який подавав цінову пропозицію, але не був оголошений переможцем, у разі відмови </w:t>
      </w:r>
      <w:r>
        <w:rPr>
          <w:lang w:val="uk-UA"/>
        </w:rPr>
        <w:t>переможця торгів від придбання М</w:t>
      </w:r>
      <w:r w:rsidRPr="00C22CBE">
        <w:rPr>
          <w:lang w:val="uk-UA"/>
        </w:rPr>
        <w:t xml:space="preserve">айна, визначається переможцем у порядку </w:t>
      </w:r>
      <w:proofErr w:type="spellStart"/>
      <w:r w:rsidRPr="00C22CBE">
        <w:rPr>
          <w:lang w:val="uk-UA"/>
        </w:rPr>
        <w:t>перевизначення</w:t>
      </w:r>
      <w:proofErr w:type="spellEnd"/>
      <w:r w:rsidRPr="00C22CBE">
        <w:rPr>
          <w:lang w:val="uk-UA"/>
        </w:rPr>
        <w:t xml:space="preserve"> найвищої ціни без проведення повторних торгів. У такому випадку, Організатор формує відповідний протокол та протягом 3 (трьох) робочих днів надсилає його в електронній формі Замовнику.</w:t>
      </w:r>
    </w:p>
    <w:p w:rsidR="00F8012A" w:rsidRPr="00C22CBE" w:rsidRDefault="00F8012A" w:rsidP="00F8012A">
      <w:pPr>
        <w:numPr>
          <w:ilvl w:val="1"/>
          <w:numId w:val="23"/>
        </w:numPr>
        <w:suppressAutoHyphens/>
        <w:ind w:left="0" w:firstLine="567"/>
        <w:jc w:val="both"/>
        <w:rPr>
          <w:lang w:val="uk-UA"/>
        </w:rPr>
      </w:pPr>
      <w:r w:rsidRPr="00C22CBE">
        <w:rPr>
          <w:lang w:val="uk-UA"/>
        </w:rPr>
        <w:t xml:space="preserve">6.13. Повернення сплачених гарантійних внесків Учасникам торгів, що не перемогли в електронних торгах, здійснюється Організатором протягом 3 (трьох) банківських днів із дня виконання переможцем дій визначених в </w:t>
      </w:r>
      <w:proofErr w:type="spellStart"/>
      <w:r w:rsidRPr="00C22CBE">
        <w:rPr>
          <w:lang w:val="uk-UA"/>
        </w:rPr>
        <w:t>п.п</w:t>
      </w:r>
      <w:proofErr w:type="spellEnd"/>
      <w:r w:rsidRPr="00C22CBE">
        <w:rPr>
          <w:lang w:val="uk-UA"/>
        </w:rPr>
        <w:t>. 6.7-6.10 цих Правил. У випадку зазначення в заявці про участь в електронних торгах або під час реєстрації неповної інформації про банківські реквізити, Організатор не несе відповідальності за порушення строку повернення гарантійного внеску.</w:t>
      </w:r>
    </w:p>
    <w:p w:rsidR="00F8012A" w:rsidRPr="00C22CBE" w:rsidRDefault="00F8012A" w:rsidP="00F8012A">
      <w:pPr>
        <w:numPr>
          <w:ilvl w:val="1"/>
          <w:numId w:val="23"/>
        </w:numPr>
        <w:suppressAutoHyphens/>
        <w:ind w:left="0" w:firstLine="567"/>
        <w:jc w:val="both"/>
        <w:rPr>
          <w:lang w:val="uk-UA"/>
        </w:rPr>
      </w:pPr>
      <w:r w:rsidRPr="00C22CBE">
        <w:rPr>
          <w:lang w:val="uk-UA"/>
        </w:rPr>
        <w:t>6.14. Гарантійний внесок не повертається учаснику торгів і використовується в порядку визначеному цими Правилами, у випадку:</w:t>
      </w:r>
    </w:p>
    <w:p w:rsidR="00F8012A" w:rsidRPr="00C22CBE" w:rsidRDefault="00F8012A" w:rsidP="00F8012A">
      <w:pPr>
        <w:numPr>
          <w:ilvl w:val="1"/>
          <w:numId w:val="23"/>
        </w:numPr>
        <w:suppressAutoHyphens/>
        <w:ind w:left="0" w:firstLine="567"/>
        <w:jc w:val="both"/>
        <w:rPr>
          <w:lang w:val="uk-UA"/>
        </w:rPr>
      </w:pPr>
      <w:r w:rsidRPr="00C22CBE">
        <w:rPr>
          <w:lang w:val="uk-UA"/>
        </w:rPr>
        <w:t>- відмови переможця торгів від укладення догов</w:t>
      </w:r>
      <w:r>
        <w:rPr>
          <w:lang w:val="uk-UA"/>
        </w:rPr>
        <w:t>ору купівлі-продажу придбаного М</w:t>
      </w:r>
      <w:r w:rsidRPr="00C22CBE">
        <w:rPr>
          <w:lang w:val="uk-UA"/>
        </w:rPr>
        <w:t>айна;</w:t>
      </w:r>
    </w:p>
    <w:p w:rsidR="00F8012A" w:rsidRPr="00C22CBE" w:rsidRDefault="00F8012A" w:rsidP="00F8012A">
      <w:pPr>
        <w:numPr>
          <w:ilvl w:val="1"/>
          <w:numId w:val="23"/>
        </w:numPr>
        <w:suppressAutoHyphens/>
        <w:ind w:left="0" w:firstLine="567"/>
        <w:jc w:val="both"/>
        <w:rPr>
          <w:lang w:val="uk-UA"/>
        </w:rPr>
      </w:pPr>
      <w:r w:rsidRPr="00C22CBE">
        <w:rPr>
          <w:lang w:val="uk-UA"/>
        </w:rPr>
        <w:t>– не</w:t>
      </w:r>
      <w:r>
        <w:rPr>
          <w:lang w:val="uk-UA"/>
        </w:rPr>
        <w:t xml:space="preserve"> здійснення оплати за придбане М</w:t>
      </w:r>
      <w:r w:rsidRPr="00C22CBE">
        <w:rPr>
          <w:lang w:val="uk-UA"/>
        </w:rPr>
        <w:t>айно Замовнику;</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не підписання персоніфікованого протоколу електронних торгів протягом строку, визначеного цими Правилами.</w:t>
      </w:r>
    </w:p>
    <w:p w:rsidR="00F8012A" w:rsidRPr="00C22CBE" w:rsidRDefault="00F8012A" w:rsidP="00F8012A">
      <w:pPr>
        <w:numPr>
          <w:ilvl w:val="1"/>
          <w:numId w:val="23"/>
        </w:numPr>
        <w:suppressAutoHyphens/>
        <w:ind w:left="0" w:firstLine="567"/>
        <w:jc w:val="both"/>
        <w:rPr>
          <w:lang w:val="uk-UA"/>
        </w:rPr>
      </w:pPr>
      <w:r>
        <w:rPr>
          <w:lang w:val="uk-UA"/>
        </w:rPr>
        <w:t xml:space="preserve">- </w:t>
      </w:r>
      <w:r w:rsidRPr="00C22CBE">
        <w:rPr>
          <w:lang w:val="uk-UA"/>
        </w:rPr>
        <w:t>не здійснення оплати винагороди Організатору.</w:t>
      </w:r>
    </w:p>
    <w:p w:rsidR="00F8012A" w:rsidRPr="00C22CBE" w:rsidRDefault="00F8012A" w:rsidP="00F8012A">
      <w:pPr>
        <w:numPr>
          <w:ilvl w:val="1"/>
          <w:numId w:val="23"/>
        </w:numPr>
        <w:suppressAutoHyphens/>
        <w:ind w:left="0" w:firstLine="567"/>
        <w:jc w:val="both"/>
        <w:rPr>
          <w:lang w:val="uk-UA"/>
        </w:rPr>
      </w:pPr>
      <w:r w:rsidRPr="00C22CBE">
        <w:rPr>
          <w:lang w:val="uk-UA"/>
        </w:rPr>
        <w:t>Персоніфікований протокол про результати проведення електронних торгів із визначенням переможця є підставою для укла</w:t>
      </w:r>
      <w:r>
        <w:rPr>
          <w:lang w:val="uk-UA"/>
        </w:rPr>
        <w:t>дення договору купівлі-продажу М</w:t>
      </w:r>
      <w:r w:rsidRPr="00C22CBE">
        <w:rPr>
          <w:lang w:val="uk-UA"/>
        </w:rPr>
        <w:t>айна між Замовником та Учасником торгів (переможцем електронних торгів). Право власності на об’єкт продажу переходить до Переможця у разі належного виконання умов цих Правил.</w:t>
      </w:r>
    </w:p>
    <w:p w:rsidR="00F8012A" w:rsidRPr="00C22CBE" w:rsidRDefault="00F8012A" w:rsidP="00F8012A">
      <w:pPr>
        <w:numPr>
          <w:ilvl w:val="1"/>
          <w:numId w:val="23"/>
        </w:numPr>
        <w:suppressAutoHyphens/>
        <w:ind w:left="0" w:firstLine="567"/>
        <w:jc w:val="both"/>
        <w:rPr>
          <w:lang w:val="uk-UA"/>
        </w:rPr>
      </w:pPr>
      <w:r>
        <w:rPr>
          <w:lang w:val="uk-UA"/>
        </w:rPr>
        <w:lastRenderedPageBreak/>
        <w:t>Перший Аукціон з продажу М</w:t>
      </w:r>
      <w:r w:rsidRPr="00C22CBE">
        <w:rPr>
          <w:lang w:val="uk-UA"/>
        </w:rPr>
        <w:t>айна Замовника вважається таким, що не відбувся, у разі:</w:t>
      </w:r>
    </w:p>
    <w:p w:rsidR="00F8012A" w:rsidRPr="00C22CBE" w:rsidRDefault="00F8012A" w:rsidP="00F8012A">
      <w:pPr>
        <w:numPr>
          <w:ilvl w:val="1"/>
          <w:numId w:val="23"/>
        </w:numPr>
        <w:suppressAutoHyphens/>
        <w:ind w:left="0" w:firstLine="567"/>
        <w:jc w:val="both"/>
        <w:rPr>
          <w:lang w:val="uk-UA"/>
        </w:rPr>
      </w:pPr>
      <w:r w:rsidRPr="00C22CBE">
        <w:rPr>
          <w:lang w:val="uk-UA"/>
        </w:rPr>
        <w:t>-  відсутності потенційних покупців;</w:t>
      </w:r>
    </w:p>
    <w:p w:rsidR="00F8012A" w:rsidRPr="00C22CBE" w:rsidRDefault="00F8012A" w:rsidP="00F8012A">
      <w:pPr>
        <w:numPr>
          <w:ilvl w:val="1"/>
          <w:numId w:val="23"/>
        </w:numPr>
        <w:suppressAutoHyphens/>
        <w:ind w:left="0" w:firstLine="567"/>
        <w:jc w:val="both"/>
        <w:rPr>
          <w:lang w:val="uk-UA"/>
        </w:rPr>
      </w:pPr>
      <w:r w:rsidRPr="00C22CBE">
        <w:rPr>
          <w:lang w:val="uk-UA"/>
        </w:rPr>
        <w:t>- ненадходження ві</w:t>
      </w:r>
      <w:r>
        <w:rPr>
          <w:lang w:val="uk-UA"/>
        </w:rPr>
        <w:t>д жодного із учасників першого А</w:t>
      </w:r>
      <w:r w:rsidRPr="00C22CBE">
        <w:rPr>
          <w:lang w:val="uk-UA"/>
        </w:rPr>
        <w:t>укціону цінової пропозиції;</w:t>
      </w:r>
    </w:p>
    <w:p w:rsidR="00F8012A" w:rsidRPr="00C22CBE" w:rsidRDefault="00F8012A" w:rsidP="00F8012A">
      <w:pPr>
        <w:numPr>
          <w:ilvl w:val="1"/>
          <w:numId w:val="23"/>
        </w:numPr>
        <w:suppressAutoHyphens/>
        <w:ind w:left="0" w:firstLine="567"/>
        <w:jc w:val="both"/>
        <w:rPr>
          <w:lang w:val="uk-UA"/>
        </w:rPr>
      </w:pPr>
      <w:r w:rsidRPr="00C22CBE">
        <w:rPr>
          <w:lang w:val="uk-UA"/>
        </w:rPr>
        <w:t>- всі учасники аукціону, що запропонували свою ціну, відмовилися підписувати договір купівлі-продажу та/або сплачувати, визначену за резул</w:t>
      </w:r>
      <w:r>
        <w:rPr>
          <w:lang w:val="uk-UA"/>
        </w:rPr>
        <w:t>ьтатами Аукціону, ціну продажу М</w:t>
      </w:r>
      <w:r w:rsidRPr="00C22CBE">
        <w:rPr>
          <w:lang w:val="uk-UA"/>
        </w:rPr>
        <w:t>айна.</w:t>
      </w:r>
    </w:p>
    <w:p w:rsidR="00F8012A" w:rsidRPr="00007A08" w:rsidRDefault="00F8012A" w:rsidP="00F8012A">
      <w:pPr>
        <w:widowControl w:val="0"/>
        <w:suppressAutoHyphens/>
        <w:jc w:val="center"/>
        <w:rPr>
          <w:rFonts w:eastAsia="Andale Sans UI"/>
          <w:kern w:val="2"/>
          <w:highlight w:val="yellow"/>
          <w:lang w:val="uk-UA" w:eastAsia="ar-SA"/>
        </w:rPr>
      </w:pPr>
    </w:p>
    <w:tbl>
      <w:tblPr>
        <w:tblpPr w:leftFromText="180" w:rightFromText="180" w:bottomFromText="200" w:vertAnchor="text" w:horzAnchor="margin" w:tblpX="-469" w:tblpY="98"/>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5060"/>
        <w:gridCol w:w="4976"/>
      </w:tblGrid>
      <w:tr w:rsidR="00F8012A" w:rsidTr="00E851C6">
        <w:trPr>
          <w:trHeight w:val="481"/>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ЗАМОВНИК:</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ВИКОНАВЕЦЬ:</w:t>
            </w:r>
          </w:p>
        </w:tc>
      </w:tr>
      <w:tr w:rsidR="00F8012A" w:rsidRPr="00DC31D4" w:rsidTr="00E851C6">
        <w:trPr>
          <w:trHeight w:val="4168"/>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widowControl w:val="0"/>
              <w:tabs>
                <w:tab w:val="left" w:pos="6811"/>
              </w:tabs>
              <w:ind w:right="-2"/>
              <w:rPr>
                <w:rFonts w:eastAsia="Calibri"/>
                <w:b/>
                <w:bCs/>
                <w:lang w:val="uk-UA"/>
              </w:rPr>
            </w:pPr>
          </w:p>
          <w:p w:rsidR="00F8012A" w:rsidRDefault="00F8012A" w:rsidP="00E851C6">
            <w:pPr>
              <w:rPr>
                <w:rFonts w:eastAsia="Times New Roman"/>
                <w:b/>
                <w:bCs/>
                <w:lang w:val="uk-UA" w:eastAsia="ru-RU"/>
              </w:rPr>
            </w:pPr>
            <w:r>
              <w:rPr>
                <w:rFonts w:eastAsia="MS Mincho"/>
                <w:b/>
                <w:bCs/>
                <w:lang w:val="uk-UA"/>
              </w:rPr>
              <w:t>ПУБЛІЧНЕ АКЦІОНЕРНЕ ТОВАРИСТВО</w:t>
            </w:r>
          </w:p>
          <w:p w:rsidR="00F8012A" w:rsidRDefault="00F8012A" w:rsidP="00E851C6">
            <w:pPr>
              <w:rPr>
                <w:rFonts w:eastAsia="Calibri"/>
                <w:b/>
                <w:bCs/>
                <w:lang w:val="uk-UA"/>
              </w:rPr>
            </w:pPr>
            <w:r>
              <w:rPr>
                <w:rFonts w:eastAsia="Calibri"/>
                <w:b/>
                <w:bCs/>
                <w:lang w:val="uk-UA"/>
              </w:rPr>
              <w:t>АКЦІОНЕРНИЙ БАНК «УКРГАЗБАНК»</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F8012A" w:rsidRPr="00B87776" w:rsidRDefault="00F8012A" w:rsidP="00E851C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F8012A" w:rsidRPr="008B673F"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F8012A" w:rsidRDefault="00F8012A" w:rsidP="00E851C6">
            <w:pPr>
              <w:jc w:val="both"/>
              <w:rPr>
                <w:rFonts w:eastAsia="Times New Roman"/>
                <w:bCs/>
                <w:kern w:val="2"/>
                <w:lang w:val="uk-UA" w:eastAsia="ar-SA"/>
              </w:rPr>
            </w:pPr>
          </w:p>
          <w:p w:rsidR="00F8012A" w:rsidRDefault="00F8012A" w:rsidP="00E851C6">
            <w:pPr>
              <w:jc w:val="both"/>
              <w:rPr>
                <w:rFonts w:eastAsia="Times New Roman"/>
                <w:bCs/>
                <w:kern w:val="2"/>
                <w:lang w:val="uk-UA" w:eastAsia="ar-SA"/>
              </w:rPr>
            </w:pPr>
            <w:r>
              <w:rPr>
                <w:rFonts w:eastAsia="Times New Roman"/>
                <w:bCs/>
                <w:kern w:val="2"/>
                <w:lang w:val="uk-UA" w:eastAsia="ar-SA"/>
              </w:rPr>
              <w:t>__________________</w:t>
            </w:r>
          </w:p>
          <w:p w:rsidR="00F8012A" w:rsidRPr="00486378" w:rsidRDefault="00F8012A" w:rsidP="00E851C6">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F8012A" w:rsidRPr="00486378" w:rsidRDefault="00F8012A" w:rsidP="00E851C6">
            <w:pPr>
              <w:jc w:val="both"/>
              <w:rPr>
                <w:rFonts w:eastAsia="Times New Roman"/>
                <w:bCs/>
                <w:kern w:val="2"/>
                <w:lang w:val="uk-UA" w:eastAsia="ar-SA"/>
              </w:rPr>
            </w:pPr>
          </w:p>
          <w:p w:rsidR="00F8012A" w:rsidRDefault="00F8012A" w:rsidP="00E851C6">
            <w:pPr>
              <w:rPr>
                <w:rFonts w:eastAsia="Times New Roman"/>
                <w:lang w:val="uk-UA" w:eastAsia="ru-RU"/>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rPr>
                <w:rFonts w:eastAsia="MS Mincho"/>
                <w:b/>
                <w:bCs/>
                <w:lang w:val="uk-UA"/>
              </w:rPr>
            </w:pPr>
          </w:p>
          <w:p w:rsidR="00F8012A" w:rsidRDefault="00F8012A" w:rsidP="00E851C6">
            <w:r>
              <w:rPr>
                <w:rFonts w:eastAsia="MS Mincho"/>
                <w:b/>
                <w:bCs/>
                <w:lang w:val="uk-UA"/>
              </w:rPr>
              <w:t>____________________________</w:t>
            </w:r>
          </w:p>
          <w:p w:rsidR="00F8012A" w:rsidRDefault="00F8012A" w:rsidP="00E851C6">
            <w:pPr>
              <w:rPr>
                <w:rFonts w:eastAsia="MS Mincho"/>
                <w:b/>
                <w:bCs/>
                <w:lang w:val="uk-UA"/>
              </w:rPr>
            </w:pPr>
          </w:p>
          <w:p w:rsidR="00F8012A" w:rsidRPr="006A468B" w:rsidRDefault="00F8012A" w:rsidP="00E851C6">
            <w:pPr>
              <w:tabs>
                <w:tab w:val="left" w:pos="442"/>
                <w:tab w:val="left" w:pos="468"/>
              </w:tabs>
              <w:rPr>
                <w:rFonts w:eastAsia="Calibri"/>
                <w:kern w:val="1"/>
                <w:lang w:val="uk-UA" w:eastAsia="ar-SA"/>
              </w:rPr>
            </w:pPr>
            <w:r>
              <w:rPr>
                <w:rFonts w:eastAsia="Calibri"/>
                <w:kern w:val="1"/>
                <w:lang w:val="uk-UA" w:eastAsia="ar-SA"/>
              </w:rPr>
              <w:t>__________________________</w:t>
            </w:r>
          </w:p>
          <w:p w:rsidR="00F8012A" w:rsidRPr="006A468B" w:rsidRDefault="00F8012A" w:rsidP="00E851C6">
            <w:pPr>
              <w:tabs>
                <w:tab w:val="left" w:pos="442"/>
                <w:tab w:val="left" w:pos="468"/>
              </w:tabs>
              <w:rPr>
                <w:rFonts w:eastAsia="Calibri"/>
                <w:kern w:val="1"/>
                <w:lang w:eastAsia="ar-SA"/>
              </w:rPr>
            </w:pPr>
            <w:r>
              <w:rPr>
                <w:rFonts w:eastAsia="Calibri"/>
                <w:kern w:val="1"/>
                <w:lang w:val="uk-UA" w:eastAsia="ar-SA"/>
              </w:rPr>
              <w:t>___________________________</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п/р </w:t>
            </w:r>
            <w:r>
              <w:rPr>
                <w:rFonts w:eastAsia="Calibri"/>
                <w:kern w:val="1"/>
                <w:lang w:val="uk-UA" w:eastAsia="ar-SA"/>
              </w:rPr>
              <w:t>____________________</w:t>
            </w:r>
            <w:r w:rsidRPr="006A468B">
              <w:rPr>
                <w:rFonts w:eastAsia="Calibri"/>
                <w:kern w:val="1"/>
                <w:lang w:eastAsia="ar-SA"/>
              </w:rPr>
              <w:t xml:space="preserve">, </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Код Банку </w:t>
            </w:r>
            <w:r>
              <w:rPr>
                <w:rFonts w:eastAsia="Calibri"/>
                <w:kern w:val="1"/>
                <w:lang w:val="uk-UA" w:eastAsia="ar-SA"/>
              </w:rPr>
              <w:t>_________________</w:t>
            </w:r>
            <w:r w:rsidRPr="006A468B">
              <w:rPr>
                <w:rFonts w:eastAsia="Calibri"/>
                <w:kern w:val="1"/>
                <w:lang w:eastAsia="ar-SA"/>
              </w:rPr>
              <w:t xml:space="preserve">,  </w:t>
            </w:r>
          </w:p>
          <w:p w:rsidR="00F8012A" w:rsidRDefault="00F8012A" w:rsidP="00E851C6">
            <w:pPr>
              <w:tabs>
                <w:tab w:val="left" w:pos="442"/>
                <w:tab w:val="left" w:pos="468"/>
              </w:tabs>
              <w:rPr>
                <w:rFonts w:eastAsia="Calibri"/>
                <w:kern w:val="1"/>
                <w:lang w:val="uk-UA" w:eastAsia="ar-SA"/>
              </w:rPr>
            </w:pPr>
            <w:r w:rsidRPr="006A468B">
              <w:rPr>
                <w:rFonts w:eastAsia="Calibri"/>
                <w:kern w:val="1"/>
                <w:lang w:eastAsia="ar-SA"/>
              </w:rPr>
              <w:t xml:space="preserve">р/р </w:t>
            </w:r>
            <w:r>
              <w:rPr>
                <w:rFonts w:eastAsia="Calibri"/>
                <w:kern w:val="1"/>
                <w:lang w:val="uk-UA" w:eastAsia="ar-SA"/>
              </w:rPr>
              <w:t xml:space="preserve">______________________, </w:t>
            </w:r>
          </w:p>
          <w:p w:rsidR="00F8012A" w:rsidRPr="00215B7E" w:rsidRDefault="00F8012A" w:rsidP="00E851C6">
            <w:pPr>
              <w:tabs>
                <w:tab w:val="left" w:pos="442"/>
                <w:tab w:val="left" w:pos="468"/>
              </w:tabs>
              <w:rPr>
                <w:rFonts w:eastAsia="Calibri"/>
                <w:kern w:val="1"/>
                <w:lang w:val="uk-UA" w:eastAsia="ar-SA"/>
              </w:rPr>
            </w:pPr>
            <w:r w:rsidRPr="00215B7E">
              <w:rPr>
                <w:rFonts w:eastAsia="Calibri"/>
                <w:kern w:val="1"/>
                <w:lang w:val="uk-UA" w:eastAsia="ar-SA"/>
              </w:rPr>
              <w:t xml:space="preserve">код банку </w:t>
            </w:r>
            <w:r>
              <w:rPr>
                <w:rFonts w:eastAsia="Calibri"/>
                <w:kern w:val="1"/>
                <w:lang w:val="uk-UA" w:eastAsia="ar-SA"/>
              </w:rPr>
              <w:t>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IBAN</w:t>
            </w:r>
            <w:r w:rsidRPr="00215B7E">
              <w:rPr>
                <w:rFonts w:eastAsia="Calibri"/>
                <w:kern w:val="1"/>
                <w:lang w:val="uk-UA" w:eastAsia="ar-SA"/>
              </w:rPr>
              <w:t xml:space="preserve">: </w:t>
            </w:r>
            <w:r>
              <w:rPr>
                <w:rFonts w:eastAsia="Calibri"/>
                <w:kern w:val="1"/>
                <w:lang w:val="uk-UA" w:eastAsia="ar-SA"/>
              </w:rPr>
              <w:t>_____________________________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 xml:space="preserve">ІПН: </w:t>
            </w:r>
            <w:r>
              <w:rPr>
                <w:rFonts w:eastAsia="Calibri"/>
                <w:kern w:val="1"/>
                <w:lang w:val="uk-UA" w:eastAsia="ar-SA"/>
              </w:rPr>
              <w:t>__________________</w:t>
            </w:r>
          </w:p>
          <w:p w:rsidR="00F8012A" w:rsidRPr="00486378" w:rsidRDefault="00F8012A" w:rsidP="00E851C6">
            <w:pPr>
              <w:suppressAutoHyphens/>
              <w:spacing w:line="100" w:lineRule="atLeast"/>
              <w:rPr>
                <w:rFonts w:eastAsia="Times New Roman"/>
                <w:kern w:val="2"/>
                <w:lang w:val="uk-UA" w:eastAsia="ar-SA"/>
              </w:rPr>
            </w:pPr>
          </w:p>
          <w:p w:rsidR="00F8012A" w:rsidRDefault="00F8012A" w:rsidP="00E851C6">
            <w:pPr>
              <w:suppressAutoHyphens/>
              <w:spacing w:line="100" w:lineRule="atLeast"/>
              <w:rPr>
                <w:rFonts w:eastAsia="Times New Roman"/>
                <w:b/>
                <w:kern w:val="2"/>
                <w:lang w:val="uk-UA" w:eastAsia="ar-SA"/>
              </w:rPr>
            </w:pPr>
            <w:r>
              <w:rPr>
                <w:rFonts w:eastAsia="Times New Roman"/>
                <w:b/>
                <w:kern w:val="2"/>
                <w:lang w:val="uk-UA" w:eastAsia="ar-SA"/>
              </w:rPr>
              <w:t xml:space="preserve">_______________  </w:t>
            </w:r>
            <w:r w:rsidRPr="00486378">
              <w:rPr>
                <w:rFonts w:eastAsia="Times New Roman"/>
                <w:b/>
                <w:kern w:val="2"/>
                <w:lang w:val="uk-UA" w:eastAsia="ar-SA"/>
              </w:rPr>
              <w:t xml:space="preserve"> </w:t>
            </w:r>
          </w:p>
          <w:p w:rsidR="00F8012A" w:rsidRDefault="00F8012A" w:rsidP="00E851C6">
            <w:pPr>
              <w:rPr>
                <w:rFonts w:eastAsia="Times New Roman"/>
                <w:lang w:val="uk-UA" w:eastAsia="ru-RU"/>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tc>
      </w:tr>
    </w:tbl>
    <w:p w:rsidR="00F8012A" w:rsidRDefault="00F8012A" w:rsidP="00F8012A">
      <w:pPr>
        <w:widowControl w:val="0"/>
        <w:shd w:val="clear" w:color="auto" w:fill="FFFFFF"/>
        <w:suppressAutoHyphens/>
        <w:jc w:val="both"/>
        <w:rPr>
          <w:rFonts w:eastAsia="Andale Sans UI"/>
          <w:kern w:val="2"/>
          <w:lang w:val="uk-UA" w:eastAsia="ar-SA"/>
        </w:rPr>
      </w:pPr>
      <w:r w:rsidRPr="00215B7E">
        <w:rPr>
          <w:lang w:val="uk-UA"/>
        </w:rPr>
        <w:br w:type="page"/>
      </w:r>
    </w:p>
    <w:p w:rsidR="00F8012A" w:rsidRDefault="00F8012A" w:rsidP="00F8012A">
      <w:pPr>
        <w:widowControl w:val="0"/>
        <w:suppressAutoHyphens/>
        <w:jc w:val="right"/>
        <w:rPr>
          <w:rFonts w:eastAsia="Calibri"/>
          <w:b/>
          <w:bCs/>
          <w:kern w:val="2"/>
          <w:sz w:val="26"/>
          <w:szCs w:val="26"/>
          <w:lang w:val="uk-UA" w:eastAsia="ar-SA"/>
        </w:rPr>
      </w:pPr>
      <w:r>
        <w:rPr>
          <w:rFonts w:eastAsia="Calibri"/>
          <w:b/>
          <w:bCs/>
          <w:kern w:val="2"/>
          <w:sz w:val="26"/>
          <w:szCs w:val="26"/>
          <w:lang w:val="uk-UA" w:eastAsia="ar-SA"/>
        </w:rPr>
        <w:lastRenderedPageBreak/>
        <w:t xml:space="preserve">Додаток № 3 </w:t>
      </w:r>
    </w:p>
    <w:p w:rsidR="00F8012A" w:rsidRDefault="00F8012A" w:rsidP="00F8012A">
      <w:pPr>
        <w:widowControl w:val="0"/>
        <w:suppressAutoHyphens/>
        <w:jc w:val="right"/>
        <w:rPr>
          <w:rFonts w:eastAsia="Calibri"/>
          <w:kern w:val="2"/>
          <w:lang w:eastAsia="ar-SA"/>
        </w:rPr>
      </w:pPr>
      <w:r>
        <w:rPr>
          <w:rFonts w:eastAsia="Calibri"/>
          <w:b/>
          <w:bCs/>
          <w:kern w:val="2"/>
          <w:sz w:val="26"/>
          <w:szCs w:val="26"/>
          <w:lang w:val="uk-UA" w:eastAsia="ar-SA"/>
        </w:rPr>
        <w:t>до Договору № ____/___ від ___.___.____ року</w:t>
      </w:r>
    </w:p>
    <w:p w:rsidR="00F8012A" w:rsidRDefault="00F8012A" w:rsidP="00F8012A">
      <w:pPr>
        <w:widowControl w:val="0"/>
        <w:suppressAutoHyphens/>
        <w:jc w:val="right"/>
        <w:rPr>
          <w:rFonts w:eastAsia="Calibri"/>
          <w:kern w:val="2"/>
          <w:lang w:eastAsia="ar-SA"/>
        </w:rPr>
      </w:pPr>
    </w:p>
    <w:p w:rsidR="00F8012A" w:rsidRDefault="00F8012A" w:rsidP="00F8012A">
      <w:pPr>
        <w:widowControl w:val="0"/>
        <w:suppressAutoHyphens/>
        <w:jc w:val="center"/>
        <w:rPr>
          <w:rFonts w:eastAsia="Calibri"/>
          <w:b/>
          <w:bCs/>
          <w:kern w:val="2"/>
          <w:sz w:val="26"/>
          <w:szCs w:val="26"/>
          <w:lang w:val="uk-UA" w:eastAsia="ar-SA"/>
        </w:rPr>
      </w:pPr>
      <w:r>
        <w:rPr>
          <w:rFonts w:eastAsia="Calibri"/>
          <w:b/>
          <w:bCs/>
          <w:kern w:val="2"/>
          <w:sz w:val="26"/>
          <w:szCs w:val="26"/>
          <w:lang w:val="uk-UA" w:eastAsia="ar-SA"/>
        </w:rPr>
        <w:t>Порядок проведення аукціону</w:t>
      </w:r>
    </w:p>
    <w:p w:rsidR="00F8012A" w:rsidRDefault="00F8012A" w:rsidP="00F8012A">
      <w:pPr>
        <w:widowControl w:val="0"/>
        <w:suppressAutoHyphens/>
        <w:jc w:val="center"/>
        <w:rPr>
          <w:rFonts w:eastAsia="Calibri"/>
          <w:b/>
          <w:bCs/>
          <w:kern w:val="2"/>
          <w:sz w:val="26"/>
          <w:szCs w:val="26"/>
          <w:lang w:val="uk-UA" w:eastAsia="ar-SA"/>
        </w:rPr>
      </w:pPr>
      <w:r>
        <w:rPr>
          <w:rFonts w:eastAsia="Calibri"/>
          <w:b/>
          <w:bCs/>
          <w:kern w:val="2"/>
          <w:sz w:val="26"/>
          <w:szCs w:val="26"/>
          <w:lang w:val="uk-UA" w:eastAsia="ar-SA"/>
        </w:rPr>
        <w:t xml:space="preserve"> ПРОВЕДЕННЯ ЕЛЕКТРОННИХ ТОРГІВ (ПОВТОРНОГО АУКЦІОНУ)</w:t>
      </w:r>
    </w:p>
    <w:p w:rsidR="00F8012A" w:rsidRDefault="00F8012A" w:rsidP="00F8012A">
      <w:pPr>
        <w:jc w:val="center"/>
        <w:rPr>
          <w:rFonts w:eastAsia="Times New Roman"/>
          <w:i/>
          <w:highlight w:val="yellow"/>
          <w:lang w:val="uk-UA" w:eastAsia="ru-RU"/>
        </w:rPr>
      </w:pPr>
    </w:p>
    <w:p w:rsidR="00F8012A" w:rsidRPr="00CC45A6" w:rsidRDefault="00F8012A" w:rsidP="00F8012A">
      <w:pPr>
        <w:suppressAutoHyphens/>
        <w:ind w:firstLine="567"/>
        <w:jc w:val="both"/>
        <w:rPr>
          <w:lang w:val="uk-UA"/>
        </w:rPr>
      </w:pPr>
      <w:r w:rsidRPr="00CC45A6">
        <w:rPr>
          <w:lang w:val="uk-UA"/>
        </w:rPr>
        <w:t>1.1.  У Порядку проведення електронних торгів (повторного  аукціону) (далі ‒ Правила) терміни вживаються у таких значеннях:</w:t>
      </w:r>
    </w:p>
    <w:p w:rsidR="00F8012A" w:rsidRPr="00CC45A6" w:rsidRDefault="00F8012A" w:rsidP="00F8012A">
      <w:pPr>
        <w:suppressAutoHyphens/>
        <w:ind w:firstLine="567"/>
        <w:jc w:val="both"/>
        <w:rPr>
          <w:lang w:val="uk-UA"/>
        </w:rPr>
      </w:pPr>
      <w:r w:rsidRPr="00CC45A6">
        <w:rPr>
          <w:b/>
          <w:lang w:val="uk-UA"/>
        </w:rPr>
        <w:t>Веб-сайт</w:t>
      </w:r>
      <w:r w:rsidRPr="00CC45A6">
        <w:rPr>
          <w:lang w:val="uk-UA"/>
        </w:rPr>
        <w:t xml:space="preserve"> ‒ сторінка Організатора (Виконавця) торгів у мережі Інтернет (електронний ресурс, що є складовою частиною системи електронних торгів), на якій розміщуються організаційно-методичні матеріали, інформаційні повідомлення про електронні торги та результати їх проведення, здійснюються реєстрація учасників, подання заявок на участь в електронних торгах, забезпечується доступ спостерігачів електронних торгів і проводяться електронні торги.</w:t>
      </w:r>
    </w:p>
    <w:p w:rsidR="00F8012A" w:rsidRPr="00CC45A6" w:rsidRDefault="00F8012A" w:rsidP="00F8012A">
      <w:pPr>
        <w:suppressAutoHyphens/>
        <w:ind w:firstLine="567"/>
        <w:jc w:val="both"/>
        <w:rPr>
          <w:lang w:val="uk-UA"/>
        </w:rPr>
      </w:pPr>
      <w:r w:rsidRPr="00CC45A6">
        <w:rPr>
          <w:lang w:val="uk-UA"/>
        </w:rPr>
        <w:t>Веб-сайт функціонує у цілодобовому режимі та є доступним усім користувачам мережі Інтернет.</w:t>
      </w:r>
    </w:p>
    <w:p w:rsidR="00F8012A" w:rsidRPr="00CC45A6" w:rsidRDefault="00F8012A" w:rsidP="00F8012A">
      <w:pPr>
        <w:suppressAutoHyphens/>
        <w:ind w:firstLine="567"/>
        <w:jc w:val="both"/>
        <w:rPr>
          <w:lang w:val="uk-UA"/>
        </w:rPr>
      </w:pPr>
      <w:r w:rsidRPr="00CC45A6">
        <w:rPr>
          <w:lang w:val="uk-UA"/>
        </w:rPr>
        <w:t>Інформація на Веб-сайті розміщується державною мовою, за винятком випадків, коли використання літер і символів українською мовою призводить до спотворення розміщуваної інформації (зокрема при написанні адрес сайтів у мережі Інтернет, зазначенні реєстраційних номерів тощо). Через Веб-сайт одночасно може проводитися декілька електронних торгів;</w:t>
      </w:r>
    </w:p>
    <w:p w:rsidR="00F8012A" w:rsidRPr="00CC45A6" w:rsidRDefault="00F8012A" w:rsidP="00F8012A">
      <w:pPr>
        <w:suppressAutoHyphens/>
        <w:ind w:firstLine="567"/>
        <w:jc w:val="both"/>
        <w:rPr>
          <w:lang w:val="uk-UA"/>
        </w:rPr>
      </w:pPr>
      <w:r w:rsidRPr="00227A19">
        <w:rPr>
          <w:b/>
          <w:lang w:val="uk-UA"/>
        </w:rPr>
        <w:t>Гарантійний внесок</w:t>
      </w:r>
      <w:r w:rsidRPr="00CC45A6">
        <w:rPr>
          <w:lang w:val="uk-UA"/>
        </w:rPr>
        <w:t xml:space="preserve"> ‒ </w:t>
      </w:r>
      <w:r>
        <w:rPr>
          <w:lang w:val="uk-UA"/>
        </w:rPr>
        <w:t>завдаток, який сплачує учасник А</w:t>
      </w:r>
      <w:r w:rsidRPr="00CC45A6">
        <w:rPr>
          <w:lang w:val="uk-UA"/>
        </w:rPr>
        <w:t xml:space="preserve">укціону на рахунок </w:t>
      </w:r>
      <w:r>
        <w:rPr>
          <w:lang w:val="uk-UA"/>
        </w:rPr>
        <w:t>Організатора А</w:t>
      </w:r>
      <w:r w:rsidRPr="00CC45A6">
        <w:rPr>
          <w:lang w:val="uk-UA"/>
        </w:rPr>
        <w:t>укціону з продажу Майна;</w:t>
      </w:r>
    </w:p>
    <w:p w:rsidR="00F8012A" w:rsidRDefault="00F8012A" w:rsidP="00F8012A">
      <w:pPr>
        <w:suppressAutoHyphens/>
        <w:ind w:firstLine="567"/>
        <w:jc w:val="both"/>
        <w:rPr>
          <w:lang w:val="uk-UA"/>
        </w:rPr>
      </w:pPr>
      <w:r w:rsidRPr="00CC45A6">
        <w:rPr>
          <w:b/>
          <w:lang w:val="uk-UA"/>
        </w:rPr>
        <w:t>Аукціон (далі – електронні торги)</w:t>
      </w:r>
      <w:r>
        <w:rPr>
          <w:lang w:val="uk-UA"/>
        </w:rPr>
        <w:t xml:space="preserve">  - </w:t>
      </w:r>
      <w:r w:rsidRPr="00227A19">
        <w:rPr>
          <w:lang w:val="uk-UA"/>
        </w:rPr>
        <w:t>це  публічний спосіб продажу Майна з метою отримання максимальної виручки від продажу Майна у визначений час і в установленому місці. За результатом проведення аукціону визначається переможець аукціону, з яким уклад</w:t>
      </w:r>
      <w:r>
        <w:rPr>
          <w:lang w:val="uk-UA"/>
        </w:rPr>
        <w:t>ається договір купівлі-продажу М</w:t>
      </w:r>
      <w:r w:rsidRPr="00227A19">
        <w:rPr>
          <w:lang w:val="uk-UA"/>
        </w:rPr>
        <w:t>айна;</w:t>
      </w:r>
    </w:p>
    <w:p w:rsidR="00F8012A" w:rsidRPr="00227A19" w:rsidRDefault="00F8012A" w:rsidP="00F8012A">
      <w:pPr>
        <w:suppressAutoHyphens/>
        <w:ind w:firstLine="567"/>
        <w:jc w:val="both"/>
        <w:rPr>
          <w:lang w:val="uk-UA"/>
        </w:rPr>
      </w:pPr>
      <w:r w:rsidRPr="00227A19">
        <w:rPr>
          <w:b/>
          <w:lang w:val="uk-UA"/>
        </w:rPr>
        <w:t>«Учасник аукціону»</w:t>
      </w:r>
      <w:r w:rsidRPr="00227A19">
        <w:rPr>
          <w:lang w:val="uk-UA"/>
        </w:rPr>
        <w:t xml:space="preserve"> - це фізична особа, фізична особа – суб’єкт підприємницької діяльності або юридична особа, що має всі законні підстави брати участь у проведенні Аукціону відповідно до чинного законодавства;</w:t>
      </w:r>
    </w:p>
    <w:p w:rsidR="00F8012A" w:rsidRPr="00CC45A6" w:rsidRDefault="00F8012A" w:rsidP="00F8012A">
      <w:pPr>
        <w:suppressAutoHyphens/>
        <w:ind w:firstLine="567"/>
        <w:jc w:val="both"/>
        <w:rPr>
          <w:lang w:val="uk-UA"/>
        </w:rPr>
      </w:pPr>
      <w:r w:rsidRPr="00CC45A6">
        <w:rPr>
          <w:b/>
          <w:lang w:val="uk-UA"/>
        </w:rPr>
        <w:t>Користувач</w:t>
      </w:r>
      <w:r w:rsidRPr="00CC45A6">
        <w:rPr>
          <w:lang w:val="uk-UA"/>
        </w:rPr>
        <w:t xml:space="preserve"> – фізична особа, яка має належний обсяг дієздатності, чи юридична особа, зареєстрована на Веб-сайті;</w:t>
      </w:r>
    </w:p>
    <w:p w:rsidR="00F8012A" w:rsidRDefault="00F8012A" w:rsidP="00F8012A">
      <w:pPr>
        <w:suppressAutoHyphens/>
        <w:ind w:firstLine="567"/>
        <w:jc w:val="both"/>
        <w:rPr>
          <w:lang w:val="uk-UA"/>
        </w:rPr>
      </w:pPr>
      <w:r w:rsidRPr="00CC45A6">
        <w:rPr>
          <w:b/>
          <w:lang w:val="uk-UA"/>
        </w:rPr>
        <w:t>Лот</w:t>
      </w:r>
      <w:r>
        <w:rPr>
          <w:lang w:val="uk-UA"/>
        </w:rPr>
        <w:t xml:space="preserve"> – одиниця М</w:t>
      </w:r>
      <w:r w:rsidRPr="00CC45A6">
        <w:rPr>
          <w:lang w:val="uk-UA"/>
        </w:rPr>
        <w:t>айна, що виставляється для продажу на електронних торгах</w:t>
      </w:r>
      <w:r>
        <w:rPr>
          <w:lang w:val="uk-UA"/>
        </w:rPr>
        <w:t xml:space="preserve"> як одне ціле;</w:t>
      </w:r>
    </w:p>
    <w:p w:rsidR="00F8012A" w:rsidRPr="00CC45A6" w:rsidRDefault="00F8012A" w:rsidP="00F8012A">
      <w:pPr>
        <w:suppressAutoHyphens/>
        <w:ind w:firstLine="567"/>
        <w:jc w:val="both"/>
        <w:rPr>
          <w:lang w:val="uk-UA"/>
        </w:rPr>
      </w:pPr>
      <w:r w:rsidRPr="00CC45A6">
        <w:rPr>
          <w:b/>
          <w:lang w:val="uk-UA"/>
        </w:rPr>
        <w:t>Організатор електронних торгів</w:t>
      </w:r>
      <w:r w:rsidRPr="00CC45A6">
        <w:rPr>
          <w:lang w:val="uk-UA"/>
        </w:rPr>
        <w:t xml:space="preserve"> (далі – Організатор) – </w:t>
      </w:r>
      <w:r>
        <w:rPr>
          <w:lang w:val="uk-UA"/>
        </w:rPr>
        <w:t>______________________</w:t>
      </w:r>
    </w:p>
    <w:p w:rsidR="00F8012A" w:rsidRPr="00CC45A6" w:rsidRDefault="00F8012A" w:rsidP="00F8012A">
      <w:pPr>
        <w:suppressAutoHyphens/>
        <w:ind w:firstLine="567"/>
        <w:jc w:val="both"/>
        <w:rPr>
          <w:lang w:val="uk-UA"/>
        </w:rPr>
      </w:pPr>
      <w:r w:rsidRPr="00CC45A6">
        <w:rPr>
          <w:b/>
          <w:lang w:val="uk-UA"/>
        </w:rPr>
        <w:t>Особистий кабінет</w:t>
      </w:r>
      <w:r w:rsidRPr="00CC45A6">
        <w:rPr>
          <w:lang w:val="uk-UA"/>
        </w:rPr>
        <w:t xml:space="preserve"> – розділ Веб-сайту, доступ до якого має користувач, що авторизується за допомогою особистих ідентифікаторів доступу до особистого кабінету (далі – логін та пароль), у якому розміщуються інформаційні повідомлення про електронні торги та результати їх проведення, інша інформація про електронні торги, у яких він бере участь, через який здійснюється подання заявок на участь в електронних торгах;</w:t>
      </w:r>
    </w:p>
    <w:p w:rsidR="00F8012A" w:rsidRPr="00CC45A6" w:rsidRDefault="00F8012A" w:rsidP="00F8012A">
      <w:pPr>
        <w:suppressAutoHyphens/>
        <w:ind w:firstLine="567"/>
        <w:jc w:val="both"/>
        <w:rPr>
          <w:lang w:val="uk-UA"/>
        </w:rPr>
      </w:pPr>
      <w:r w:rsidRPr="00CC45A6">
        <w:rPr>
          <w:b/>
          <w:lang w:val="uk-UA"/>
        </w:rPr>
        <w:t>Особлива ставка</w:t>
      </w:r>
      <w:r w:rsidRPr="00CC45A6">
        <w:rPr>
          <w:lang w:val="uk-UA"/>
        </w:rPr>
        <w:t xml:space="preserve"> – пропозиція учасника е</w:t>
      </w:r>
      <w:r>
        <w:rPr>
          <w:lang w:val="uk-UA"/>
        </w:rPr>
        <w:t>лектронних торгів на придбання М</w:t>
      </w:r>
      <w:r w:rsidRPr="00CC45A6">
        <w:rPr>
          <w:lang w:val="uk-UA"/>
        </w:rPr>
        <w:t>айна, подана учасником повторного аукціону;</w:t>
      </w:r>
    </w:p>
    <w:p w:rsidR="00F8012A" w:rsidRPr="00CC45A6" w:rsidRDefault="00F8012A" w:rsidP="00F8012A">
      <w:pPr>
        <w:suppressAutoHyphens/>
        <w:ind w:firstLine="567"/>
        <w:jc w:val="both"/>
        <w:rPr>
          <w:lang w:val="uk-UA"/>
        </w:rPr>
      </w:pPr>
      <w:r w:rsidRPr="00CC45A6">
        <w:rPr>
          <w:b/>
          <w:lang w:val="uk-UA"/>
        </w:rPr>
        <w:t>Реєстраційний номер лота</w:t>
      </w:r>
      <w:r w:rsidRPr="00CC45A6">
        <w:rPr>
          <w:lang w:val="uk-UA"/>
        </w:rPr>
        <w:t xml:space="preserve"> – номер лота, який формується автоматично Веб-сайтом електронних торгів при розміщенні інформаційного повідомлення про електронні торги;</w:t>
      </w:r>
    </w:p>
    <w:p w:rsidR="00F8012A" w:rsidRPr="00CC45A6" w:rsidRDefault="00F8012A" w:rsidP="00F8012A">
      <w:pPr>
        <w:suppressAutoHyphens/>
        <w:ind w:firstLine="567"/>
        <w:jc w:val="both"/>
        <w:rPr>
          <w:lang w:val="uk-UA"/>
        </w:rPr>
      </w:pPr>
      <w:r w:rsidRPr="00CC45A6">
        <w:rPr>
          <w:b/>
          <w:lang w:val="uk-UA"/>
        </w:rPr>
        <w:t>Спостерігач електронних торгів</w:t>
      </w:r>
      <w:r w:rsidRPr="00CC45A6">
        <w:rPr>
          <w:lang w:val="uk-UA"/>
        </w:rPr>
        <w:t xml:space="preserve"> – будь-який користувач мережі Інтернет, який безоплатно спостерігає за проведенням електронних торгів через Веб-сайт без можливості подавати свої цінові пропозиції;</w:t>
      </w:r>
    </w:p>
    <w:p w:rsidR="00F8012A" w:rsidRPr="00CC45A6" w:rsidRDefault="00F8012A" w:rsidP="00F8012A">
      <w:pPr>
        <w:suppressAutoHyphens/>
        <w:ind w:firstLine="567"/>
        <w:jc w:val="both"/>
        <w:rPr>
          <w:lang w:val="uk-UA"/>
        </w:rPr>
      </w:pPr>
      <w:r w:rsidRPr="00CC45A6">
        <w:rPr>
          <w:b/>
          <w:lang w:val="uk-UA"/>
        </w:rPr>
        <w:t>Початкова ціна лота</w:t>
      </w:r>
      <w:r w:rsidRPr="00CC45A6">
        <w:rPr>
          <w:lang w:val="uk-UA"/>
        </w:rPr>
        <w:t xml:space="preserve"> – </w:t>
      </w:r>
      <w:r>
        <w:rPr>
          <w:lang w:val="uk-UA"/>
        </w:rPr>
        <w:t xml:space="preserve">це </w:t>
      </w:r>
      <w:r w:rsidRPr="00CC45A6">
        <w:rPr>
          <w:lang w:val="uk-UA"/>
        </w:rPr>
        <w:t>ціна</w:t>
      </w:r>
      <w:r>
        <w:rPr>
          <w:lang w:val="uk-UA"/>
        </w:rPr>
        <w:t>, з якої починається продаж Майна під час проведення аукціону з продажу Майна</w:t>
      </w:r>
      <w:r w:rsidRPr="00CC45A6">
        <w:rPr>
          <w:lang w:val="uk-UA"/>
        </w:rPr>
        <w:t>;</w:t>
      </w:r>
    </w:p>
    <w:p w:rsidR="00F8012A" w:rsidRPr="00F00C9B" w:rsidRDefault="00F8012A" w:rsidP="00F8012A">
      <w:pPr>
        <w:suppressAutoHyphens/>
        <w:ind w:firstLine="567"/>
        <w:jc w:val="both"/>
        <w:rPr>
          <w:lang w:val="uk-UA"/>
        </w:rPr>
      </w:pPr>
      <w:r w:rsidRPr="00F00C9B">
        <w:rPr>
          <w:b/>
          <w:lang w:val="uk-UA"/>
        </w:rPr>
        <w:t>Ціна продажу лота</w:t>
      </w:r>
      <w:r w:rsidRPr="00F00C9B">
        <w:rPr>
          <w:lang w:val="uk-UA"/>
        </w:rPr>
        <w:t xml:space="preserve"> – це найбільша за розміром цінова пропозиція, надана учасником аукціону, що був визнаний переможцем аукціону, та є істотною умовою договору купівлі-продажу Майна, з/без урахування ПДВ відповідно до податкового законодавства України;</w:t>
      </w:r>
    </w:p>
    <w:p w:rsidR="00F8012A" w:rsidRDefault="00F8012A" w:rsidP="00F8012A">
      <w:pPr>
        <w:suppressAutoHyphens/>
        <w:ind w:firstLine="567"/>
        <w:jc w:val="both"/>
      </w:pPr>
      <w:r>
        <w:rPr>
          <w:rFonts w:eastAsia="Times New Roman"/>
          <w:b/>
          <w:lang w:val="uk-UA" w:eastAsia="uk-UA"/>
        </w:rPr>
        <w:t>«Договір купівлі-продажу М</w:t>
      </w:r>
      <w:r w:rsidRPr="00A94526">
        <w:rPr>
          <w:rFonts w:eastAsia="Times New Roman"/>
          <w:b/>
          <w:lang w:val="uk-UA" w:eastAsia="uk-UA"/>
        </w:rPr>
        <w:t>айна</w:t>
      </w:r>
      <w:r w:rsidRPr="00A94526">
        <w:rPr>
          <w:rFonts w:eastAsia="Times New Roman"/>
          <w:lang w:val="uk-UA" w:eastAsia="uk-UA"/>
        </w:rPr>
        <w:t>» - договір, за яким про</w:t>
      </w:r>
      <w:r>
        <w:rPr>
          <w:rFonts w:eastAsia="Times New Roman"/>
          <w:lang w:val="uk-UA" w:eastAsia="uk-UA"/>
        </w:rPr>
        <w:t>давець зобов’язується передати М</w:t>
      </w:r>
      <w:r w:rsidRPr="00A94526">
        <w:rPr>
          <w:rFonts w:eastAsia="Times New Roman"/>
          <w:lang w:val="uk-UA" w:eastAsia="uk-UA"/>
        </w:rPr>
        <w:t>айно у власність покупцеві, а по</w:t>
      </w:r>
      <w:r>
        <w:rPr>
          <w:rFonts w:eastAsia="Times New Roman"/>
          <w:lang w:val="uk-UA" w:eastAsia="uk-UA"/>
        </w:rPr>
        <w:t>купець зобов'язується прийняти М</w:t>
      </w:r>
      <w:r w:rsidRPr="00A94526">
        <w:rPr>
          <w:rFonts w:eastAsia="Times New Roman"/>
          <w:lang w:val="uk-UA" w:eastAsia="uk-UA"/>
        </w:rPr>
        <w:t>айно і сплатити за нього певну грошову суму</w:t>
      </w:r>
      <w:r>
        <w:rPr>
          <w:rFonts w:eastAsia="Times New Roman"/>
          <w:lang w:val="uk-UA" w:eastAsia="uk-UA"/>
        </w:rPr>
        <w:t>;</w:t>
      </w:r>
    </w:p>
    <w:p w:rsidR="00F8012A" w:rsidRPr="00A94526" w:rsidRDefault="00F8012A" w:rsidP="00F8012A">
      <w:pPr>
        <w:suppressAutoHyphens/>
        <w:ind w:firstLine="567"/>
        <w:jc w:val="both"/>
        <w:rPr>
          <w:rFonts w:eastAsia="Times New Roman"/>
          <w:lang w:val="uk-UA" w:eastAsia="uk-UA"/>
        </w:rPr>
      </w:pPr>
      <w:r w:rsidRPr="00A94526">
        <w:rPr>
          <w:rFonts w:eastAsia="Times New Roman"/>
          <w:lang w:val="uk-UA" w:eastAsia="uk-UA"/>
        </w:rPr>
        <w:lastRenderedPageBreak/>
        <w:t>«</w:t>
      </w:r>
      <w:r w:rsidRPr="00A94526">
        <w:rPr>
          <w:rFonts w:eastAsia="Times New Roman"/>
          <w:b/>
          <w:lang w:val="uk-UA" w:eastAsia="uk-UA"/>
        </w:rPr>
        <w:t>Переможець аукціону»</w:t>
      </w:r>
      <w:r w:rsidRPr="00A94526">
        <w:rPr>
          <w:rFonts w:eastAsia="Times New Roman"/>
          <w:lang w:val="uk-UA" w:eastAsia="uk-UA"/>
        </w:rPr>
        <w:t xml:space="preserve"> – учасник Аукціону, від якого надійшла найвища цінова пропозиція на придбання Майна.</w:t>
      </w:r>
    </w:p>
    <w:p w:rsidR="00F8012A" w:rsidRPr="00CC45A6" w:rsidRDefault="00F8012A" w:rsidP="00F8012A">
      <w:pPr>
        <w:suppressAutoHyphens/>
        <w:ind w:firstLine="567"/>
        <w:jc w:val="both"/>
        <w:rPr>
          <w:lang w:val="uk-UA"/>
        </w:rPr>
      </w:pPr>
      <w:r w:rsidRPr="00CC45A6">
        <w:rPr>
          <w:lang w:val="uk-UA"/>
        </w:rPr>
        <w:t>1.2. Організатор забезпечує постійний доступ Учасникам, Користувачам до їх особистих кабінетів, а Спостерігачам – до Веб-сайту з метою отримання відомостей про хід електронних торгів.</w:t>
      </w:r>
    </w:p>
    <w:p w:rsidR="00F8012A" w:rsidRPr="00CC45A6" w:rsidRDefault="00F8012A" w:rsidP="00F8012A">
      <w:pPr>
        <w:suppressAutoHyphens/>
        <w:ind w:firstLine="567"/>
        <w:jc w:val="both"/>
        <w:rPr>
          <w:lang w:val="uk-UA"/>
        </w:rPr>
      </w:pPr>
      <w:r w:rsidRPr="00CC45A6">
        <w:rPr>
          <w:lang w:val="uk-UA"/>
        </w:rPr>
        <w:t>1.3. Взаємодія Замовника т</w:t>
      </w:r>
      <w:r>
        <w:rPr>
          <w:lang w:val="uk-UA"/>
        </w:rPr>
        <w:t>а Організатора щодо реалізації М</w:t>
      </w:r>
      <w:r w:rsidRPr="00CC45A6">
        <w:rPr>
          <w:lang w:val="uk-UA"/>
        </w:rPr>
        <w:t>айна шляхом проведення електронних торгів, у тому числі надсилання документів і повідомлень, передбачених цими Правилами, може здійснюватися в електронній формі.</w:t>
      </w:r>
    </w:p>
    <w:p w:rsidR="00F8012A" w:rsidRPr="00CC45A6" w:rsidRDefault="00F8012A" w:rsidP="00F8012A">
      <w:pPr>
        <w:suppressAutoHyphens/>
        <w:ind w:firstLine="567"/>
        <w:jc w:val="both"/>
        <w:rPr>
          <w:lang w:val="uk-UA"/>
        </w:rPr>
      </w:pPr>
      <w:r w:rsidRPr="00CC45A6">
        <w:rPr>
          <w:lang w:val="uk-UA"/>
        </w:rPr>
        <w:t xml:space="preserve">1.4. Надсилання документів та повідомлень, передбачених цими Правилами, поштовими відправленнями, доставка </w:t>
      </w:r>
      <w:proofErr w:type="spellStart"/>
      <w:r w:rsidRPr="00CC45A6">
        <w:rPr>
          <w:lang w:val="uk-UA"/>
        </w:rPr>
        <w:t>нарочно</w:t>
      </w:r>
      <w:proofErr w:type="spellEnd"/>
      <w:r w:rsidRPr="00CC45A6">
        <w:rPr>
          <w:lang w:val="uk-UA"/>
        </w:rPr>
        <w:t xml:space="preserve"> або кур’єрською службою доставки дозволяється.</w:t>
      </w:r>
    </w:p>
    <w:p w:rsidR="00F8012A" w:rsidRPr="00CC45A6" w:rsidRDefault="00F8012A" w:rsidP="00F8012A">
      <w:pPr>
        <w:widowControl w:val="0"/>
        <w:suppressAutoHyphens/>
        <w:ind w:firstLine="567"/>
        <w:rPr>
          <w:lang w:val="uk-UA"/>
        </w:rPr>
      </w:pPr>
      <w:r w:rsidRPr="00CC45A6">
        <w:rPr>
          <w:lang w:val="uk-UA"/>
        </w:rPr>
        <w:t>ІІ. Стадії електронних торгів</w:t>
      </w:r>
      <w:r>
        <w:rPr>
          <w:lang w:val="uk-UA"/>
        </w:rPr>
        <w:t>.</w:t>
      </w:r>
    </w:p>
    <w:p w:rsidR="00F8012A" w:rsidRPr="00CC45A6" w:rsidRDefault="00F8012A" w:rsidP="00F8012A">
      <w:pPr>
        <w:ind w:firstLine="567"/>
        <w:rPr>
          <w:lang w:val="uk-UA"/>
        </w:rPr>
      </w:pPr>
      <w:r w:rsidRPr="00CC45A6">
        <w:rPr>
          <w:lang w:val="uk-UA"/>
        </w:rPr>
        <w:t>2.1. Електронні торги складається з наступних стадій:</w:t>
      </w:r>
    </w:p>
    <w:p w:rsidR="00F8012A" w:rsidRPr="00CC45A6" w:rsidRDefault="00F8012A" w:rsidP="00F8012A">
      <w:pPr>
        <w:suppressAutoHyphens/>
        <w:ind w:firstLine="567"/>
        <w:jc w:val="both"/>
        <w:rPr>
          <w:lang w:val="uk-UA"/>
        </w:rPr>
      </w:pPr>
      <w:r w:rsidRPr="00CC45A6">
        <w:rPr>
          <w:lang w:val="uk-UA"/>
        </w:rPr>
        <w:t>– підготовка до проведення електронних торгів;</w:t>
      </w:r>
    </w:p>
    <w:p w:rsidR="00F8012A" w:rsidRPr="00CC45A6" w:rsidRDefault="00F8012A" w:rsidP="00F8012A">
      <w:pPr>
        <w:suppressAutoHyphens/>
        <w:ind w:firstLine="567"/>
        <w:jc w:val="both"/>
        <w:rPr>
          <w:lang w:val="uk-UA"/>
        </w:rPr>
      </w:pPr>
      <w:r w:rsidRPr="00CC45A6">
        <w:rPr>
          <w:lang w:val="uk-UA"/>
        </w:rPr>
        <w:t>– розміщення інформаційного повідомлення  про проведення електронних торгів;</w:t>
      </w:r>
    </w:p>
    <w:p w:rsidR="00F8012A" w:rsidRPr="00CC45A6" w:rsidRDefault="00F8012A" w:rsidP="00F8012A">
      <w:pPr>
        <w:suppressAutoHyphens/>
        <w:ind w:firstLine="567"/>
        <w:jc w:val="both"/>
        <w:rPr>
          <w:lang w:val="uk-UA"/>
        </w:rPr>
      </w:pPr>
      <w:r w:rsidRPr="00CC45A6">
        <w:rPr>
          <w:lang w:val="uk-UA"/>
        </w:rPr>
        <w:t>– реєстрація учасників торгів;</w:t>
      </w:r>
    </w:p>
    <w:p w:rsidR="00F8012A" w:rsidRPr="00CC45A6" w:rsidRDefault="00F8012A" w:rsidP="00F8012A">
      <w:pPr>
        <w:suppressAutoHyphens/>
        <w:ind w:firstLine="567"/>
        <w:jc w:val="both"/>
        <w:rPr>
          <w:lang w:val="uk-UA"/>
        </w:rPr>
      </w:pPr>
      <w:r w:rsidRPr="00CC45A6">
        <w:rPr>
          <w:lang w:val="uk-UA"/>
        </w:rPr>
        <w:t>– проведення електронних торгів;</w:t>
      </w:r>
    </w:p>
    <w:p w:rsidR="00F8012A" w:rsidRPr="00CC45A6" w:rsidRDefault="00F8012A" w:rsidP="00F8012A">
      <w:pPr>
        <w:suppressAutoHyphens/>
        <w:ind w:firstLine="567"/>
        <w:jc w:val="both"/>
        <w:rPr>
          <w:lang w:val="uk-UA"/>
        </w:rPr>
      </w:pPr>
      <w:r w:rsidRPr="00CC45A6">
        <w:rPr>
          <w:lang w:val="uk-UA"/>
        </w:rPr>
        <w:t>– визначення переможця електронних торгів;</w:t>
      </w:r>
    </w:p>
    <w:p w:rsidR="00F8012A" w:rsidRPr="00CC45A6" w:rsidRDefault="00F8012A" w:rsidP="00F8012A">
      <w:pPr>
        <w:widowControl w:val="0"/>
        <w:suppressAutoHyphens/>
        <w:ind w:firstLine="567"/>
        <w:rPr>
          <w:lang w:val="uk-UA"/>
        </w:rPr>
      </w:pPr>
      <w:r w:rsidRPr="00CC45A6">
        <w:rPr>
          <w:lang w:val="uk-UA"/>
        </w:rPr>
        <w:t>ІІІ. Підготовка до електронних торгів</w:t>
      </w:r>
      <w:r>
        <w:rPr>
          <w:lang w:val="uk-UA"/>
        </w:rPr>
        <w:t>.</w:t>
      </w:r>
    </w:p>
    <w:p w:rsidR="00F8012A" w:rsidRPr="00CC45A6" w:rsidRDefault="00F8012A" w:rsidP="00F8012A">
      <w:pPr>
        <w:widowControl w:val="0"/>
        <w:suppressAutoHyphens/>
        <w:ind w:firstLine="567"/>
        <w:jc w:val="both"/>
        <w:rPr>
          <w:lang w:val="uk-UA"/>
        </w:rPr>
      </w:pPr>
      <w:r w:rsidRPr="00CC45A6">
        <w:rPr>
          <w:lang w:val="uk-UA"/>
        </w:rPr>
        <w:t>3.1. Електронні торги проводяться Організатором на підставі відповідної заявки Замовника про проведення електронних торгів.</w:t>
      </w:r>
    </w:p>
    <w:p w:rsidR="00F8012A" w:rsidRPr="00CC45A6" w:rsidRDefault="00F8012A" w:rsidP="00F8012A">
      <w:pPr>
        <w:widowControl w:val="0"/>
        <w:suppressAutoHyphens/>
        <w:ind w:firstLine="567"/>
        <w:jc w:val="both"/>
        <w:rPr>
          <w:lang w:val="uk-UA"/>
        </w:rPr>
      </w:pPr>
      <w:r w:rsidRPr="00CC45A6">
        <w:rPr>
          <w:lang w:val="uk-UA"/>
        </w:rPr>
        <w:t>3.2. Заявка на проведення електронних торгів</w:t>
      </w:r>
      <w:r>
        <w:rPr>
          <w:lang w:val="uk-UA"/>
        </w:rPr>
        <w:t xml:space="preserve"> </w:t>
      </w:r>
      <w:r w:rsidRPr="00CC45A6">
        <w:rPr>
          <w:lang w:val="uk-UA"/>
        </w:rPr>
        <w:t>передається Організатору та є підставою для внесення інформації про електронні торги до Веб-сайту. Заявка на проведення електронних торгів подається Замовником у письмовій формі, в електронному чи паперовому вигляді. Реквізити за якими здійснюється листування між Організатором та Замовником, повинні зазначатися у договорі про співпрацю чи додатках до нього.</w:t>
      </w:r>
    </w:p>
    <w:p w:rsidR="00F8012A" w:rsidRPr="00CC45A6" w:rsidRDefault="00F8012A" w:rsidP="00F8012A">
      <w:pPr>
        <w:widowControl w:val="0"/>
        <w:suppressAutoHyphens/>
        <w:ind w:firstLine="567"/>
        <w:jc w:val="both"/>
        <w:rPr>
          <w:lang w:val="uk-UA"/>
        </w:rPr>
      </w:pPr>
      <w:r w:rsidRPr="00CC45A6">
        <w:rPr>
          <w:lang w:val="uk-UA"/>
        </w:rPr>
        <w:t>3.3. Заявка на проведення електронних торгів повинна відповідати Умовам цього Додатку.</w:t>
      </w:r>
    </w:p>
    <w:p w:rsidR="00F8012A" w:rsidRPr="00CC45A6" w:rsidRDefault="00F8012A" w:rsidP="00F8012A">
      <w:pPr>
        <w:widowControl w:val="0"/>
        <w:suppressAutoHyphens/>
        <w:ind w:firstLine="567"/>
        <w:jc w:val="both"/>
        <w:rPr>
          <w:lang w:val="uk-UA"/>
        </w:rPr>
      </w:pPr>
      <w:r w:rsidRPr="00CC45A6">
        <w:rPr>
          <w:lang w:val="uk-UA"/>
        </w:rPr>
        <w:t xml:space="preserve">3.4. У заявці на проведення електронних торгів (договорі) обов’язково зазначаються:     </w:t>
      </w:r>
    </w:p>
    <w:p w:rsidR="00F8012A" w:rsidRPr="00CC45A6" w:rsidRDefault="00F8012A" w:rsidP="00F8012A">
      <w:pPr>
        <w:widowControl w:val="0"/>
        <w:numPr>
          <w:ilvl w:val="0"/>
          <w:numId w:val="29"/>
        </w:numPr>
        <w:suppressAutoHyphens/>
        <w:ind w:left="0" w:firstLine="567"/>
        <w:jc w:val="both"/>
        <w:rPr>
          <w:lang w:val="uk-UA"/>
        </w:rPr>
      </w:pPr>
      <w:r>
        <w:rPr>
          <w:lang w:val="uk-UA"/>
        </w:rPr>
        <w:t>перелік М</w:t>
      </w:r>
      <w:r w:rsidRPr="00CC45A6">
        <w:rPr>
          <w:lang w:val="uk-UA"/>
        </w:rPr>
        <w:t>айна, що передається на продаж з аукціону;</w:t>
      </w:r>
    </w:p>
    <w:p w:rsidR="00F8012A" w:rsidRPr="00CC45A6" w:rsidRDefault="00F8012A" w:rsidP="00F8012A">
      <w:pPr>
        <w:widowControl w:val="0"/>
        <w:numPr>
          <w:ilvl w:val="0"/>
          <w:numId w:val="29"/>
        </w:numPr>
        <w:suppressAutoHyphens/>
        <w:ind w:left="0" w:firstLine="567"/>
        <w:jc w:val="both"/>
        <w:rPr>
          <w:lang w:val="uk-UA"/>
        </w:rPr>
      </w:pPr>
      <w:r>
        <w:rPr>
          <w:lang w:val="uk-UA"/>
        </w:rPr>
        <w:t xml:space="preserve"> </w:t>
      </w:r>
      <w:r w:rsidRPr="00CC45A6">
        <w:rPr>
          <w:lang w:val="uk-UA"/>
        </w:rPr>
        <w:t>особливості проведення електронних торгів (якщо такі встановлюються Замовником);</w:t>
      </w:r>
    </w:p>
    <w:p w:rsidR="00F8012A" w:rsidRPr="00CC45A6" w:rsidRDefault="00F8012A" w:rsidP="00F8012A">
      <w:pPr>
        <w:widowControl w:val="0"/>
        <w:numPr>
          <w:ilvl w:val="0"/>
          <w:numId w:val="29"/>
        </w:numPr>
        <w:suppressAutoHyphens/>
        <w:ind w:left="0" w:firstLine="567"/>
        <w:jc w:val="both"/>
        <w:rPr>
          <w:lang w:val="uk-UA"/>
        </w:rPr>
      </w:pPr>
      <w:r w:rsidRPr="00CC45A6">
        <w:rPr>
          <w:lang w:val="uk-UA"/>
        </w:rPr>
        <w:t>назва, опис т</w:t>
      </w:r>
      <w:r>
        <w:rPr>
          <w:lang w:val="uk-UA"/>
        </w:rPr>
        <w:t>а інша потрібна інформація про М</w:t>
      </w:r>
      <w:r w:rsidRPr="00CC45A6">
        <w:rPr>
          <w:lang w:val="uk-UA"/>
        </w:rPr>
        <w:t>айно;</w:t>
      </w:r>
    </w:p>
    <w:p w:rsidR="00F8012A" w:rsidRPr="00CC45A6" w:rsidRDefault="00F8012A" w:rsidP="00F8012A">
      <w:pPr>
        <w:widowControl w:val="0"/>
        <w:numPr>
          <w:ilvl w:val="0"/>
          <w:numId w:val="29"/>
        </w:numPr>
        <w:suppressAutoHyphens/>
        <w:ind w:left="0" w:firstLine="567"/>
        <w:jc w:val="both"/>
        <w:rPr>
          <w:lang w:val="uk-UA"/>
        </w:rPr>
      </w:pPr>
      <w:r>
        <w:rPr>
          <w:lang w:val="uk-UA"/>
        </w:rPr>
        <w:t>розподіл М</w:t>
      </w:r>
      <w:r w:rsidRPr="00CC45A6">
        <w:rPr>
          <w:lang w:val="uk-UA"/>
        </w:rPr>
        <w:t>айна по лотах;</w:t>
      </w:r>
    </w:p>
    <w:p w:rsidR="00F8012A" w:rsidRPr="00CC45A6" w:rsidRDefault="00F8012A" w:rsidP="00F8012A">
      <w:pPr>
        <w:widowControl w:val="0"/>
        <w:numPr>
          <w:ilvl w:val="0"/>
          <w:numId w:val="29"/>
        </w:numPr>
        <w:suppressAutoHyphens/>
        <w:ind w:left="0" w:firstLine="567"/>
        <w:jc w:val="both"/>
        <w:rPr>
          <w:lang w:val="uk-UA"/>
        </w:rPr>
      </w:pPr>
      <w:r>
        <w:rPr>
          <w:lang w:val="uk-UA"/>
        </w:rPr>
        <w:t>початкова ціна продажу Майна на А</w:t>
      </w:r>
      <w:r w:rsidRPr="00CC45A6">
        <w:rPr>
          <w:lang w:val="uk-UA"/>
        </w:rPr>
        <w:t>укціоні;</w:t>
      </w:r>
    </w:p>
    <w:p w:rsidR="00F8012A" w:rsidRPr="00CC45A6" w:rsidRDefault="00F8012A" w:rsidP="00F8012A">
      <w:pPr>
        <w:widowControl w:val="0"/>
        <w:numPr>
          <w:ilvl w:val="0"/>
          <w:numId w:val="29"/>
        </w:numPr>
        <w:suppressAutoHyphens/>
        <w:ind w:left="0" w:firstLine="567"/>
        <w:jc w:val="both"/>
        <w:rPr>
          <w:lang w:val="uk-UA"/>
        </w:rPr>
      </w:pPr>
      <w:r w:rsidRPr="00CC45A6">
        <w:rPr>
          <w:lang w:val="uk-UA"/>
        </w:rPr>
        <w:t>фото чи відео-матеріали із зображенням відповідно</w:t>
      </w:r>
      <w:r>
        <w:rPr>
          <w:lang w:val="uk-UA"/>
        </w:rPr>
        <w:t>го М</w:t>
      </w:r>
      <w:r w:rsidRPr="00CC45A6">
        <w:rPr>
          <w:lang w:val="uk-UA"/>
        </w:rPr>
        <w:t>айна</w:t>
      </w:r>
      <w:r>
        <w:rPr>
          <w:lang w:val="uk-UA"/>
        </w:rPr>
        <w:t xml:space="preserve"> </w:t>
      </w:r>
      <w:r w:rsidRPr="00CC45A6">
        <w:rPr>
          <w:lang w:val="uk-UA"/>
        </w:rPr>
        <w:t>(за наявності).</w:t>
      </w:r>
    </w:p>
    <w:p w:rsidR="00F8012A" w:rsidRPr="00CC45A6" w:rsidRDefault="00F8012A" w:rsidP="00F8012A">
      <w:pPr>
        <w:widowControl w:val="0"/>
        <w:numPr>
          <w:ilvl w:val="0"/>
          <w:numId w:val="29"/>
        </w:numPr>
        <w:suppressAutoHyphens/>
        <w:ind w:left="0" w:firstLine="567"/>
        <w:jc w:val="both"/>
        <w:rPr>
          <w:lang w:val="uk-UA"/>
        </w:rPr>
      </w:pPr>
      <w:r>
        <w:rPr>
          <w:lang w:val="uk-UA"/>
        </w:rPr>
        <w:t>права третіх осіб на М</w:t>
      </w:r>
      <w:r w:rsidRPr="00CC45A6">
        <w:rPr>
          <w:lang w:val="uk-UA"/>
        </w:rPr>
        <w:t>айно (у разі його обтяження);</w:t>
      </w:r>
    </w:p>
    <w:p w:rsidR="00F8012A" w:rsidRPr="00CC45A6" w:rsidRDefault="00F8012A" w:rsidP="00F8012A">
      <w:pPr>
        <w:widowControl w:val="0"/>
        <w:numPr>
          <w:ilvl w:val="0"/>
          <w:numId w:val="29"/>
        </w:numPr>
        <w:suppressAutoHyphens/>
        <w:ind w:left="0" w:firstLine="567"/>
        <w:jc w:val="both"/>
        <w:rPr>
          <w:lang w:val="uk-UA"/>
        </w:rPr>
      </w:pPr>
      <w:r w:rsidRPr="00CC45A6">
        <w:rPr>
          <w:lang w:val="uk-UA"/>
        </w:rPr>
        <w:t xml:space="preserve">розмір гарантійного внеску по кожному лоту; </w:t>
      </w:r>
    </w:p>
    <w:p w:rsidR="00F8012A" w:rsidRPr="00CC45A6" w:rsidRDefault="00F8012A" w:rsidP="00F8012A">
      <w:pPr>
        <w:widowControl w:val="0"/>
        <w:numPr>
          <w:ilvl w:val="0"/>
          <w:numId w:val="29"/>
        </w:numPr>
        <w:suppressAutoHyphens/>
        <w:ind w:left="0" w:firstLine="567"/>
        <w:jc w:val="both"/>
        <w:rPr>
          <w:lang w:val="uk-UA"/>
        </w:rPr>
      </w:pPr>
      <w:r>
        <w:rPr>
          <w:lang w:val="uk-UA"/>
        </w:rPr>
        <w:t>строки проведення А</w:t>
      </w:r>
      <w:r w:rsidRPr="00CC45A6">
        <w:rPr>
          <w:lang w:val="uk-UA"/>
        </w:rPr>
        <w:t>укціону;</w:t>
      </w:r>
    </w:p>
    <w:p w:rsidR="00F8012A" w:rsidRPr="00CC45A6" w:rsidRDefault="00F8012A" w:rsidP="00F8012A">
      <w:pPr>
        <w:widowControl w:val="0"/>
        <w:numPr>
          <w:ilvl w:val="0"/>
          <w:numId w:val="29"/>
        </w:numPr>
        <w:suppressAutoHyphens/>
        <w:ind w:left="0" w:firstLine="567"/>
        <w:jc w:val="both"/>
        <w:rPr>
          <w:lang w:val="uk-UA"/>
        </w:rPr>
      </w:pPr>
      <w:r>
        <w:rPr>
          <w:lang w:val="uk-UA"/>
        </w:rPr>
        <w:t>ціна послуг організатора А</w:t>
      </w:r>
      <w:r w:rsidRPr="00CC45A6">
        <w:rPr>
          <w:lang w:val="uk-UA"/>
        </w:rPr>
        <w:t>укціону;</w:t>
      </w:r>
    </w:p>
    <w:p w:rsidR="00F8012A" w:rsidRDefault="00F8012A" w:rsidP="00F8012A">
      <w:pPr>
        <w:widowControl w:val="0"/>
        <w:numPr>
          <w:ilvl w:val="0"/>
          <w:numId w:val="29"/>
        </w:numPr>
        <w:suppressAutoHyphens/>
        <w:ind w:left="0" w:firstLine="567"/>
        <w:jc w:val="both"/>
        <w:rPr>
          <w:lang w:val="uk-UA"/>
        </w:rPr>
      </w:pPr>
      <w:r w:rsidRPr="00CC45A6">
        <w:rPr>
          <w:lang w:val="uk-UA"/>
        </w:rPr>
        <w:t>поря</w:t>
      </w:r>
      <w:r>
        <w:rPr>
          <w:lang w:val="uk-UA"/>
        </w:rPr>
        <w:t>док оплати послуг організатора А</w:t>
      </w:r>
      <w:r w:rsidRPr="00CC45A6">
        <w:rPr>
          <w:lang w:val="uk-UA"/>
        </w:rPr>
        <w:t xml:space="preserve">укціону; </w:t>
      </w:r>
    </w:p>
    <w:p w:rsidR="00F8012A" w:rsidRDefault="00F8012A" w:rsidP="00F8012A">
      <w:pPr>
        <w:widowControl w:val="0"/>
        <w:numPr>
          <w:ilvl w:val="0"/>
          <w:numId w:val="29"/>
        </w:numPr>
        <w:suppressAutoHyphens/>
        <w:ind w:left="0" w:firstLine="567"/>
        <w:jc w:val="both"/>
        <w:rPr>
          <w:lang w:val="uk-UA"/>
        </w:rPr>
      </w:pPr>
      <w:r>
        <w:rPr>
          <w:lang w:val="uk-UA"/>
        </w:rPr>
        <w:t>взаємні зобов’язання, умови розірвання договору та майнова відповідальність сторін;</w:t>
      </w:r>
    </w:p>
    <w:p w:rsidR="00F8012A" w:rsidRPr="00CC45A6" w:rsidRDefault="00F8012A" w:rsidP="00F8012A">
      <w:pPr>
        <w:widowControl w:val="0"/>
        <w:numPr>
          <w:ilvl w:val="0"/>
          <w:numId w:val="29"/>
        </w:numPr>
        <w:suppressAutoHyphens/>
        <w:ind w:left="0" w:firstLine="567"/>
        <w:jc w:val="both"/>
        <w:rPr>
          <w:lang w:val="uk-UA"/>
        </w:rPr>
      </w:pPr>
      <w:r>
        <w:rPr>
          <w:lang w:val="uk-UA"/>
        </w:rPr>
        <w:t>статус платника податку на прибуток, реквізити платника ПДВ;</w:t>
      </w:r>
    </w:p>
    <w:p w:rsidR="00F8012A" w:rsidRPr="00CC45A6" w:rsidRDefault="00F8012A" w:rsidP="00F8012A">
      <w:pPr>
        <w:widowControl w:val="0"/>
        <w:numPr>
          <w:ilvl w:val="0"/>
          <w:numId w:val="29"/>
        </w:numPr>
        <w:suppressAutoHyphens/>
        <w:ind w:left="0" w:firstLine="567"/>
        <w:jc w:val="both"/>
        <w:rPr>
          <w:lang w:val="uk-UA"/>
        </w:rPr>
      </w:pPr>
      <w:r w:rsidRPr="00CC45A6">
        <w:rPr>
          <w:lang w:val="uk-UA"/>
        </w:rPr>
        <w:t>інші істотні умови провед</w:t>
      </w:r>
      <w:r>
        <w:rPr>
          <w:lang w:val="uk-UA"/>
        </w:rPr>
        <w:t>ення Аукціону.</w:t>
      </w:r>
    </w:p>
    <w:p w:rsidR="00F8012A" w:rsidRPr="00CC45A6" w:rsidRDefault="00F8012A" w:rsidP="00F8012A">
      <w:pPr>
        <w:widowControl w:val="0"/>
        <w:suppressAutoHyphens/>
        <w:ind w:firstLine="567"/>
        <w:jc w:val="both"/>
        <w:rPr>
          <w:lang w:val="uk-UA"/>
        </w:rPr>
      </w:pPr>
      <w:r w:rsidRPr="00CC45A6">
        <w:rPr>
          <w:lang w:val="uk-UA"/>
        </w:rPr>
        <w:t>3.5. Заявка на проведення електронних торгів може складатися щонайменше з одного лоту.</w:t>
      </w:r>
    </w:p>
    <w:p w:rsidR="00F8012A" w:rsidRPr="00227E47" w:rsidRDefault="00F8012A" w:rsidP="00F8012A">
      <w:pPr>
        <w:pStyle w:val="a6"/>
        <w:spacing w:before="0" w:beforeAutospacing="0" w:after="0" w:afterAutospacing="0"/>
        <w:jc w:val="both"/>
        <w:rPr>
          <w:color w:val="FF0000"/>
          <w:lang w:val="uk-UA"/>
        </w:rPr>
      </w:pPr>
      <w:r w:rsidRPr="00CC45A6">
        <w:rPr>
          <w:lang w:val="uk-UA"/>
        </w:rPr>
        <w:t xml:space="preserve">3.6. </w:t>
      </w:r>
      <w:r w:rsidRPr="000946CB">
        <w:rPr>
          <w:lang w:val="uk-UA"/>
        </w:rPr>
        <w:t xml:space="preserve">На підставі відповідної заявки на проведення електронних торгів, Організатором, не пізніше ніж за 20 календарних днів до визначеної дати проведення аукціону, на веб-сайті формується інформаційне повідомлення </w:t>
      </w:r>
      <w:r w:rsidRPr="00C5199A">
        <w:rPr>
          <w:lang w:val="uk-UA"/>
        </w:rPr>
        <w:t xml:space="preserve">про лот електронних торгів, у якому зазначається вся інформація, передбачена цим Додатком. Якщо в заявці на проведення електронних </w:t>
      </w:r>
      <w:r>
        <w:rPr>
          <w:lang w:val="uk-UA"/>
        </w:rPr>
        <w:t>торгів міститься розподіл М</w:t>
      </w:r>
      <w:r w:rsidRPr="00C5199A">
        <w:rPr>
          <w:lang w:val="uk-UA"/>
        </w:rPr>
        <w:t>айна по лотах, Організатор формує кілька інформаційних повідомлень за принципом один лот – одне інформаційне повідомлення.</w:t>
      </w:r>
      <w:r>
        <w:rPr>
          <w:lang w:val="uk-UA"/>
        </w:rPr>
        <w:t xml:space="preserve"> </w:t>
      </w:r>
    </w:p>
    <w:p w:rsidR="00F8012A" w:rsidRPr="00CC45A6" w:rsidRDefault="00F8012A" w:rsidP="00F8012A">
      <w:pPr>
        <w:widowControl w:val="0"/>
        <w:suppressAutoHyphens/>
        <w:ind w:firstLine="567"/>
        <w:jc w:val="both"/>
        <w:rPr>
          <w:lang w:val="uk-UA"/>
        </w:rPr>
      </w:pPr>
      <w:r w:rsidRPr="00CC45A6">
        <w:rPr>
          <w:lang w:val="uk-UA"/>
        </w:rPr>
        <w:t>3.7. Інформаційне повідомлення про електронні торги повинно містити:</w:t>
      </w:r>
    </w:p>
    <w:p w:rsidR="00F8012A" w:rsidRPr="00CC45A6" w:rsidRDefault="00F8012A" w:rsidP="00F8012A">
      <w:pPr>
        <w:widowControl w:val="0"/>
        <w:numPr>
          <w:ilvl w:val="1"/>
          <w:numId w:val="25"/>
        </w:numPr>
        <w:suppressAutoHyphens/>
        <w:ind w:left="0" w:firstLine="567"/>
        <w:jc w:val="both"/>
        <w:rPr>
          <w:lang w:val="uk-UA"/>
        </w:rPr>
      </w:pPr>
      <w:r w:rsidRPr="00CC45A6">
        <w:rPr>
          <w:lang w:val="uk-UA"/>
        </w:rPr>
        <w:t>загальну інформацію про електронні торги:</w:t>
      </w:r>
    </w:p>
    <w:p w:rsidR="00F8012A" w:rsidRPr="00CC45A6" w:rsidRDefault="00F8012A" w:rsidP="00F8012A">
      <w:pPr>
        <w:widowControl w:val="0"/>
        <w:numPr>
          <w:ilvl w:val="0"/>
          <w:numId w:val="26"/>
        </w:numPr>
        <w:suppressAutoHyphens/>
        <w:ind w:left="0" w:firstLine="567"/>
        <w:jc w:val="both"/>
        <w:rPr>
          <w:lang w:val="uk-UA"/>
        </w:rPr>
      </w:pPr>
      <w:r w:rsidRPr="00CC45A6">
        <w:rPr>
          <w:lang w:val="uk-UA"/>
        </w:rPr>
        <w:t>відомості про Організатора (найменування, контактні телефони, електронна адреса);</w:t>
      </w:r>
    </w:p>
    <w:p w:rsidR="00F8012A" w:rsidRPr="00CC45A6" w:rsidRDefault="00F8012A" w:rsidP="00F8012A">
      <w:pPr>
        <w:widowControl w:val="0"/>
        <w:numPr>
          <w:ilvl w:val="0"/>
          <w:numId w:val="26"/>
        </w:numPr>
        <w:suppressAutoHyphens/>
        <w:ind w:left="0" w:firstLine="567"/>
        <w:jc w:val="both"/>
        <w:rPr>
          <w:lang w:val="uk-UA"/>
        </w:rPr>
      </w:pPr>
      <w:r w:rsidRPr="00CC45A6">
        <w:rPr>
          <w:lang w:val="uk-UA"/>
        </w:rPr>
        <w:t xml:space="preserve"> відомості про місце проведення електронних торгів (аукціону) (https://setam.net.ua/);</w:t>
      </w:r>
    </w:p>
    <w:p w:rsidR="00F8012A" w:rsidRPr="00CC45A6" w:rsidRDefault="00F8012A" w:rsidP="00F8012A">
      <w:pPr>
        <w:widowControl w:val="0"/>
        <w:suppressAutoHyphens/>
        <w:ind w:firstLine="567"/>
        <w:jc w:val="both"/>
        <w:rPr>
          <w:lang w:val="uk-UA"/>
        </w:rPr>
      </w:pPr>
      <w:r w:rsidRPr="00CC45A6">
        <w:rPr>
          <w:lang w:val="uk-UA"/>
        </w:rPr>
        <w:t>– в</w:t>
      </w:r>
      <w:r>
        <w:rPr>
          <w:lang w:val="uk-UA"/>
        </w:rPr>
        <w:t>ідомості про місце знаходження М</w:t>
      </w:r>
      <w:r w:rsidRPr="00CC45A6">
        <w:rPr>
          <w:lang w:val="uk-UA"/>
        </w:rPr>
        <w:t>ай</w:t>
      </w:r>
      <w:r>
        <w:rPr>
          <w:lang w:val="uk-UA"/>
        </w:rPr>
        <w:t>на (фактична адреса зберігання М</w:t>
      </w:r>
      <w:r w:rsidRPr="00CC45A6">
        <w:rPr>
          <w:lang w:val="uk-UA"/>
        </w:rPr>
        <w:t xml:space="preserve">айна, контакти осіб, </w:t>
      </w:r>
      <w:r w:rsidRPr="00CC45A6">
        <w:rPr>
          <w:lang w:val="uk-UA"/>
        </w:rPr>
        <w:lastRenderedPageBreak/>
        <w:t>які пови</w:t>
      </w:r>
      <w:r>
        <w:rPr>
          <w:lang w:val="uk-UA"/>
        </w:rPr>
        <w:t>нні забезпечувати демонстрацію М</w:t>
      </w:r>
      <w:r w:rsidRPr="00CC45A6">
        <w:rPr>
          <w:lang w:val="uk-UA"/>
        </w:rPr>
        <w:t>айна);</w:t>
      </w:r>
    </w:p>
    <w:p w:rsidR="00F8012A" w:rsidRPr="00CC45A6" w:rsidRDefault="00F8012A" w:rsidP="00F8012A">
      <w:pPr>
        <w:widowControl w:val="0"/>
        <w:suppressAutoHyphens/>
        <w:ind w:firstLine="567"/>
        <w:jc w:val="both"/>
        <w:rPr>
          <w:lang w:val="uk-UA"/>
        </w:rPr>
      </w:pPr>
      <w:r w:rsidRPr="00CC45A6">
        <w:rPr>
          <w:lang w:val="uk-UA"/>
        </w:rPr>
        <w:t>– порядок оформлення участі в електронних торгах;</w:t>
      </w:r>
    </w:p>
    <w:p w:rsidR="00F8012A" w:rsidRPr="00CC45A6" w:rsidRDefault="00F8012A" w:rsidP="00F8012A">
      <w:pPr>
        <w:widowControl w:val="0"/>
        <w:suppressAutoHyphens/>
        <w:ind w:firstLine="567"/>
        <w:jc w:val="both"/>
        <w:rPr>
          <w:lang w:val="uk-UA"/>
        </w:rPr>
      </w:pPr>
      <w:r w:rsidRPr="00CC45A6">
        <w:rPr>
          <w:lang w:val="uk-UA"/>
        </w:rPr>
        <w:t>– дату внесення інформаційного повідомлення про електронні торги;</w:t>
      </w:r>
    </w:p>
    <w:p w:rsidR="00F8012A" w:rsidRPr="00CC45A6" w:rsidRDefault="00F8012A" w:rsidP="00F8012A">
      <w:pPr>
        <w:widowControl w:val="0"/>
        <w:suppressAutoHyphens/>
        <w:ind w:firstLine="567"/>
        <w:jc w:val="both"/>
        <w:rPr>
          <w:lang w:val="uk-UA"/>
        </w:rPr>
      </w:pPr>
      <w:r w:rsidRPr="00CC45A6">
        <w:rPr>
          <w:lang w:val="uk-UA"/>
        </w:rPr>
        <w:t>– строк підготовки до проведення електронних торгів;</w:t>
      </w:r>
    </w:p>
    <w:p w:rsidR="00F8012A" w:rsidRPr="00CC45A6" w:rsidRDefault="00F8012A" w:rsidP="00F8012A">
      <w:pPr>
        <w:widowControl w:val="0"/>
        <w:suppressAutoHyphens/>
        <w:ind w:firstLine="567"/>
        <w:jc w:val="both"/>
        <w:rPr>
          <w:lang w:val="uk-UA"/>
        </w:rPr>
      </w:pPr>
      <w:r w:rsidRPr="00CC45A6">
        <w:rPr>
          <w:lang w:val="uk-UA"/>
        </w:rPr>
        <w:t>– кінцевий термін прийому заявок для участі в електронних торгах;</w:t>
      </w:r>
    </w:p>
    <w:p w:rsidR="00F8012A" w:rsidRPr="00CC45A6" w:rsidRDefault="00F8012A" w:rsidP="00F8012A">
      <w:pPr>
        <w:widowControl w:val="0"/>
        <w:suppressAutoHyphens/>
        <w:ind w:firstLine="567"/>
        <w:jc w:val="both"/>
        <w:rPr>
          <w:lang w:val="uk-UA"/>
        </w:rPr>
      </w:pPr>
      <w:r w:rsidRPr="00CC45A6">
        <w:rPr>
          <w:lang w:val="uk-UA"/>
        </w:rPr>
        <w:t>– дату і час початку електронних торгів;</w:t>
      </w:r>
    </w:p>
    <w:p w:rsidR="00F8012A" w:rsidRPr="00CC45A6" w:rsidRDefault="00F8012A" w:rsidP="00F8012A">
      <w:pPr>
        <w:widowControl w:val="0"/>
        <w:suppressAutoHyphens/>
        <w:ind w:firstLine="567"/>
        <w:jc w:val="both"/>
        <w:rPr>
          <w:lang w:val="uk-UA"/>
        </w:rPr>
      </w:pPr>
      <w:r w:rsidRPr="00CC45A6">
        <w:rPr>
          <w:lang w:val="uk-UA"/>
        </w:rPr>
        <w:t>– дату і час закінчення електронних торгів (завершення подання цінових пропозицій);</w:t>
      </w:r>
    </w:p>
    <w:p w:rsidR="00F8012A" w:rsidRPr="00CC45A6" w:rsidRDefault="00F8012A" w:rsidP="00F8012A">
      <w:pPr>
        <w:widowControl w:val="0"/>
        <w:numPr>
          <w:ilvl w:val="0"/>
          <w:numId w:val="27"/>
        </w:numPr>
        <w:suppressAutoHyphens/>
        <w:ind w:left="0" w:firstLine="567"/>
        <w:jc w:val="both"/>
        <w:rPr>
          <w:lang w:val="uk-UA"/>
        </w:rPr>
      </w:pPr>
      <w:r w:rsidRPr="00CC45A6">
        <w:rPr>
          <w:lang w:val="uk-UA"/>
        </w:rPr>
        <w:t>строки сплати та розмір гарантійного внеску, реквізити рахунку, на який вноситься гарантійний внесок (найменування банку, Код банку, номер рахунку, призначення платежу);</w:t>
      </w:r>
    </w:p>
    <w:p w:rsidR="00F8012A" w:rsidRPr="00CC45A6" w:rsidRDefault="00F8012A" w:rsidP="00F8012A">
      <w:pPr>
        <w:widowControl w:val="0"/>
        <w:numPr>
          <w:ilvl w:val="0"/>
          <w:numId w:val="27"/>
        </w:numPr>
        <w:suppressAutoHyphens/>
        <w:ind w:left="0" w:firstLine="567"/>
        <w:jc w:val="both"/>
        <w:rPr>
          <w:lang w:val="uk-UA"/>
        </w:rPr>
      </w:pPr>
      <w:r w:rsidRPr="00CC45A6">
        <w:rPr>
          <w:lang w:val="uk-UA"/>
        </w:rPr>
        <w:t xml:space="preserve">умови участі в </w:t>
      </w:r>
      <w:r>
        <w:rPr>
          <w:lang w:val="uk-UA"/>
        </w:rPr>
        <w:t>А</w:t>
      </w:r>
      <w:r w:rsidRPr="00CC45A6">
        <w:rPr>
          <w:lang w:val="uk-UA"/>
        </w:rPr>
        <w:t>укціоні та іншу інформацію у разі необхідності.</w:t>
      </w:r>
    </w:p>
    <w:p w:rsidR="00F8012A" w:rsidRPr="00CC45A6" w:rsidRDefault="00F8012A" w:rsidP="00F8012A">
      <w:pPr>
        <w:widowControl w:val="0"/>
        <w:suppressAutoHyphens/>
        <w:ind w:firstLine="567"/>
        <w:jc w:val="both"/>
        <w:rPr>
          <w:lang w:val="uk-UA"/>
        </w:rPr>
      </w:pPr>
      <w:r>
        <w:rPr>
          <w:lang w:val="uk-UA"/>
        </w:rPr>
        <w:t>2) інформацію про М</w:t>
      </w:r>
      <w:r w:rsidRPr="00CC45A6">
        <w:rPr>
          <w:lang w:val="uk-UA"/>
        </w:rPr>
        <w:t>айно (лот):</w:t>
      </w:r>
    </w:p>
    <w:p w:rsidR="00F8012A" w:rsidRPr="00CC45A6" w:rsidRDefault="00F8012A" w:rsidP="00F8012A">
      <w:pPr>
        <w:widowControl w:val="0"/>
        <w:suppressAutoHyphens/>
        <w:ind w:firstLine="567"/>
        <w:jc w:val="both"/>
        <w:rPr>
          <w:lang w:val="uk-UA"/>
        </w:rPr>
      </w:pPr>
      <w:r w:rsidRPr="00CC45A6">
        <w:rPr>
          <w:lang w:val="uk-UA"/>
        </w:rPr>
        <w:t>– номер лота;</w:t>
      </w:r>
    </w:p>
    <w:p w:rsidR="00F8012A" w:rsidRPr="00CC45A6" w:rsidRDefault="00F8012A" w:rsidP="00F8012A">
      <w:pPr>
        <w:widowControl w:val="0"/>
        <w:suppressAutoHyphens/>
        <w:ind w:firstLine="567"/>
        <w:jc w:val="both"/>
        <w:rPr>
          <w:lang w:val="uk-UA"/>
        </w:rPr>
      </w:pPr>
      <w:r>
        <w:rPr>
          <w:lang w:val="uk-UA"/>
        </w:rPr>
        <w:t>– вид М</w:t>
      </w:r>
      <w:r w:rsidRPr="00CC45A6">
        <w:rPr>
          <w:lang w:val="uk-UA"/>
        </w:rPr>
        <w:t>айна;</w:t>
      </w:r>
    </w:p>
    <w:p w:rsidR="00F8012A" w:rsidRPr="00CC45A6" w:rsidRDefault="00F8012A" w:rsidP="00F8012A">
      <w:pPr>
        <w:widowControl w:val="0"/>
        <w:suppressAutoHyphens/>
        <w:ind w:firstLine="567"/>
        <w:jc w:val="both"/>
        <w:rPr>
          <w:lang w:val="uk-UA"/>
        </w:rPr>
      </w:pPr>
      <w:r>
        <w:rPr>
          <w:lang w:val="uk-UA"/>
        </w:rPr>
        <w:t>– найменування М</w:t>
      </w:r>
      <w:r w:rsidRPr="00CC45A6">
        <w:rPr>
          <w:lang w:val="uk-UA"/>
        </w:rPr>
        <w:t>айна;</w:t>
      </w:r>
    </w:p>
    <w:p w:rsidR="00F8012A" w:rsidRPr="00CC45A6" w:rsidRDefault="00F8012A" w:rsidP="00F8012A">
      <w:pPr>
        <w:widowControl w:val="0"/>
        <w:suppressAutoHyphens/>
        <w:ind w:firstLine="567"/>
        <w:jc w:val="both"/>
        <w:rPr>
          <w:lang w:val="uk-UA"/>
        </w:rPr>
      </w:pPr>
      <w:r>
        <w:rPr>
          <w:lang w:val="uk-UA"/>
        </w:rPr>
        <w:t>– відомості про М</w:t>
      </w:r>
      <w:r w:rsidRPr="00CC45A6">
        <w:rPr>
          <w:lang w:val="uk-UA"/>
        </w:rPr>
        <w:t>айно, що виставляється на електронних торгах, його  місцезнаходження, склад, характеристики, опис, наявність дефектів;</w:t>
      </w:r>
    </w:p>
    <w:p w:rsidR="00F8012A" w:rsidRPr="00CC45A6" w:rsidRDefault="00F8012A" w:rsidP="00F8012A">
      <w:pPr>
        <w:widowControl w:val="0"/>
        <w:suppressAutoHyphens/>
        <w:ind w:firstLine="567"/>
        <w:jc w:val="both"/>
        <w:rPr>
          <w:lang w:val="uk-UA"/>
        </w:rPr>
      </w:pPr>
      <w:r>
        <w:rPr>
          <w:lang w:val="uk-UA"/>
        </w:rPr>
        <w:t>– фотографічне зображення М</w:t>
      </w:r>
      <w:r w:rsidRPr="00CC45A6">
        <w:rPr>
          <w:lang w:val="uk-UA"/>
        </w:rPr>
        <w:t>айна (за наявності);</w:t>
      </w:r>
    </w:p>
    <w:p w:rsidR="00F8012A" w:rsidRPr="00CC45A6" w:rsidRDefault="00F8012A" w:rsidP="00F8012A">
      <w:pPr>
        <w:widowControl w:val="0"/>
        <w:suppressAutoHyphens/>
        <w:ind w:firstLine="567"/>
        <w:jc w:val="both"/>
        <w:rPr>
          <w:lang w:val="uk-UA"/>
        </w:rPr>
      </w:pPr>
      <w:r w:rsidRPr="00CC45A6">
        <w:rPr>
          <w:lang w:val="uk-UA"/>
        </w:rPr>
        <w:t>– розмір гарантійного внеску;</w:t>
      </w:r>
    </w:p>
    <w:p w:rsidR="00F8012A" w:rsidRPr="00CC45A6" w:rsidRDefault="00F8012A" w:rsidP="00F8012A">
      <w:pPr>
        <w:widowControl w:val="0"/>
        <w:suppressAutoHyphens/>
        <w:ind w:firstLine="567"/>
        <w:jc w:val="both"/>
        <w:rPr>
          <w:lang w:val="uk-UA"/>
        </w:rPr>
      </w:pPr>
      <w:r w:rsidRPr="00CC45A6">
        <w:rPr>
          <w:lang w:val="uk-UA"/>
        </w:rPr>
        <w:t>– стартову ціну продажу;</w:t>
      </w:r>
    </w:p>
    <w:p w:rsidR="00F8012A" w:rsidRPr="00CC45A6" w:rsidRDefault="00F8012A" w:rsidP="00F8012A">
      <w:pPr>
        <w:widowControl w:val="0"/>
        <w:suppressAutoHyphens/>
        <w:ind w:firstLine="567"/>
        <w:jc w:val="both"/>
        <w:rPr>
          <w:lang w:val="uk-UA"/>
        </w:rPr>
      </w:pPr>
      <w:r>
        <w:rPr>
          <w:lang w:val="uk-UA"/>
        </w:rPr>
        <w:t>– порядок ознайомлення з М</w:t>
      </w:r>
      <w:r w:rsidRPr="00CC45A6">
        <w:rPr>
          <w:lang w:val="uk-UA"/>
        </w:rPr>
        <w:t>айном (фактична адреса знаходження, час та місце для ознайомлення, контактні телефони, ПІБ працівників Ба</w:t>
      </w:r>
      <w:r>
        <w:rPr>
          <w:lang w:val="uk-UA"/>
        </w:rPr>
        <w:t>нку, що відповідають за продаж М</w:t>
      </w:r>
      <w:r w:rsidRPr="00CC45A6">
        <w:rPr>
          <w:lang w:val="uk-UA"/>
        </w:rPr>
        <w:t>айна,  чи електронна адреса);</w:t>
      </w:r>
    </w:p>
    <w:p w:rsidR="00F8012A" w:rsidRPr="00CC45A6" w:rsidRDefault="00F8012A" w:rsidP="00F8012A">
      <w:pPr>
        <w:widowControl w:val="0"/>
        <w:numPr>
          <w:ilvl w:val="0"/>
          <w:numId w:val="27"/>
        </w:numPr>
        <w:suppressAutoHyphens/>
        <w:ind w:left="0" w:firstLine="567"/>
        <w:jc w:val="both"/>
        <w:rPr>
          <w:lang w:val="uk-UA"/>
        </w:rPr>
      </w:pPr>
      <w:r w:rsidRPr="00CC45A6">
        <w:rPr>
          <w:lang w:val="uk-UA"/>
        </w:rPr>
        <w:t>порядок проведення Аукціону (Проведення електронних торгів (першого Аукціону) та/або Порядок проведення Аукціону (Проведення електронних торгів (повторного Аукціону)»</w:t>
      </w:r>
    </w:p>
    <w:p w:rsidR="00F8012A" w:rsidRPr="00CC45A6" w:rsidRDefault="00F8012A" w:rsidP="00F8012A">
      <w:pPr>
        <w:widowControl w:val="0"/>
        <w:suppressAutoHyphens/>
        <w:ind w:firstLine="567"/>
        <w:jc w:val="both"/>
        <w:rPr>
          <w:lang w:val="uk-UA"/>
        </w:rPr>
      </w:pPr>
      <w:r w:rsidRPr="00CC45A6">
        <w:rPr>
          <w:lang w:val="uk-UA"/>
        </w:rPr>
        <w:t>Інформаційне повідомлення про електронні торги містить інформацію тільки про один лот.</w:t>
      </w:r>
    </w:p>
    <w:p w:rsidR="00F8012A" w:rsidRPr="00CC45A6" w:rsidRDefault="00F8012A" w:rsidP="00F8012A">
      <w:pPr>
        <w:widowControl w:val="0"/>
        <w:suppressAutoHyphens/>
        <w:ind w:firstLine="567"/>
        <w:jc w:val="both"/>
        <w:rPr>
          <w:lang w:val="uk-UA"/>
        </w:rPr>
      </w:pPr>
      <w:r w:rsidRPr="00CC45A6">
        <w:rPr>
          <w:lang w:val="uk-UA"/>
        </w:rPr>
        <w:t>3)інформацію про додаткову винагороду</w:t>
      </w:r>
    </w:p>
    <w:p w:rsidR="00F8012A" w:rsidRDefault="00F8012A" w:rsidP="00F8012A">
      <w:pPr>
        <w:widowControl w:val="0"/>
        <w:suppressAutoHyphens/>
        <w:ind w:firstLine="567"/>
        <w:jc w:val="both"/>
        <w:rPr>
          <w:lang w:val="uk-UA"/>
        </w:rPr>
      </w:pPr>
      <w:r w:rsidRPr="00CC45A6">
        <w:rPr>
          <w:lang w:val="uk-UA"/>
        </w:rPr>
        <w:t>- Виконавець має право встановити винагороду, яку сплачує Покупець Виконавцю;</w:t>
      </w:r>
    </w:p>
    <w:p w:rsidR="00F8012A" w:rsidRPr="00CC45A6" w:rsidRDefault="00F8012A" w:rsidP="00F8012A">
      <w:pPr>
        <w:widowControl w:val="0"/>
        <w:suppressAutoHyphens/>
        <w:ind w:firstLine="567"/>
        <w:jc w:val="both"/>
        <w:rPr>
          <w:lang w:val="uk-UA"/>
        </w:rPr>
      </w:pPr>
      <w:r>
        <w:rPr>
          <w:lang w:val="uk-UA"/>
        </w:rPr>
        <w:t>- розмір такої винагороди визначається за письмовим погодженням між Замовником та Виконавцем;</w:t>
      </w:r>
    </w:p>
    <w:p w:rsidR="00F8012A" w:rsidRPr="00CC45A6" w:rsidRDefault="00F8012A" w:rsidP="00F8012A">
      <w:pPr>
        <w:widowControl w:val="0"/>
        <w:suppressAutoHyphens/>
        <w:ind w:firstLine="567"/>
        <w:jc w:val="both"/>
        <w:rPr>
          <w:lang w:val="uk-UA"/>
        </w:rPr>
      </w:pPr>
      <w:r w:rsidRPr="00CC45A6">
        <w:rPr>
          <w:lang w:val="uk-UA"/>
        </w:rPr>
        <w:t>- винагорода включає в себе витрати понесені Виконавцем при виконанні цього Договору.</w:t>
      </w:r>
    </w:p>
    <w:p w:rsidR="00F8012A" w:rsidRPr="00CC45A6" w:rsidRDefault="00F8012A" w:rsidP="00F8012A">
      <w:pPr>
        <w:widowControl w:val="0"/>
        <w:suppressAutoHyphens/>
        <w:ind w:firstLine="567"/>
        <w:jc w:val="both"/>
        <w:rPr>
          <w:lang w:val="uk-UA"/>
        </w:rPr>
      </w:pPr>
      <w:r w:rsidRPr="00CC45A6">
        <w:rPr>
          <w:lang w:val="uk-UA"/>
        </w:rPr>
        <w:t>3.8. Якщо реалізації підлягає єдиний (цілісний) майновий комплекс підприємства чи його структурн</w:t>
      </w:r>
      <w:r>
        <w:rPr>
          <w:lang w:val="uk-UA"/>
        </w:rPr>
        <w:t>ий підрозділ, в інформації про М</w:t>
      </w:r>
      <w:r w:rsidRPr="00CC45A6">
        <w:rPr>
          <w:lang w:val="uk-UA"/>
        </w:rPr>
        <w:t>айно додатково зазначаються:</w:t>
      </w:r>
    </w:p>
    <w:p w:rsidR="00F8012A" w:rsidRPr="00CC45A6" w:rsidRDefault="00F8012A" w:rsidP="00F8012A">
      <w:pPr>
        <w:widowControl w:val="0"/>
        <w:suppressAutoHyphens/>
        <w:ind w:firstLine="567"/>
        <w:jc w:val="both"/>
        <w:rPr>
          <w:lang w:val="uk-UA"/>
        </w:rPr>
      </w:pPr>
      <w:r w:rsidRPr="00CC45A6">
        <w:rPr>
          <w:lang w:val="uk-UA"/>
        </w:rPr>
        <w:t>– обсяг та основна номенклатура продукції (робіт, послуг), у тому числі експортної;</w:t>
      </w:r>
    </w:p>
    <w:p w:rsidR="00F8012A" w:rsidRPr="00CC45A6" w:rsidRDefault="00F8012A" w:rsidP="00F8012A">
      <w:pPr>
        <w:widowControl w:val="0"/>
        <w:suppressAutoHyphens/>
        <w:ind w:firstLine="567"/>
        <w:jc w:val="both"/>
        <w:rPr>
          <w:lang w:val="uk-UA"/>
        </w:rPr>
      </w:pPr>
      <w:r w:rsidRPr="00CC45A6">
        <w:rPr>
          <w:lang w:val="uk-UA"/>
        </w:rPr>
        <w:t>– кількість і склад робочих місць;</w:t>
      </w:r>
    </w:p>
    <w:p w:rsidR="00F8012A" w:rsidRPr="00CC45A6" w:rsidRDefault="00F8012A" w:rsidP="00F8012A">
      <w:pPr>
        <w:widowControl w:val="0"/>
        <w:suppressAutoHyphens/>
        <w:ind w:firstLine="567"/>
        <w:jc w:val="both"/>
        <w:rPr>
          <w:lang w:val="uk-UA"/>
        </w:rPr>
      </w:pPr>
      <w:r w:rsidRPr="00CC45A6">
        <w:rPr>
          <w:lang w:val="uk-UA"/>
        </w:rPr>
        <w:t>– відомості про будівлі (споруди, приміщення) та земельну ділянку, на якій розташовано єдиний (цілісний) майновий комплекс підприємства;</w:t>
      </w:r>
    </w:p>
    <w:p w:rsidR="00F8012A" w:rsidRPr="00CC45A6" w:rsidRDefault="00F8012A" w:rsidP="00F8012A">
      <w:pPr>
        <w:widowControl w:val="0"/>
        <w:suppressAutoHyphens/>
        <w:ind w:firstLine="567"/>
        <w:jc w:val="both"/>
        <w:rPr>
          <w:lang w:val="uk-UA"/>
        </w:rPr>
      </w:pPr>
      <w:r w:rsidRPr="00CC45A6">
        <w:rPr>
          <w:lang w:val="uk-UA"/>
        </w:rPr>
        <w:t>– основні зобов’язання (договірні та позадоговірні), якщо вони відомі;</w:t>
      </w:r>
    </w:p>
    <w:p w:rsidR="00F8012A" w:rsidRPr="00CC45A6" w:rsidRDefault="00F8012A" w:rsidP="00F8012A">
      <w:pPr>
        <w:widowControl w:val="0"/>
        <w:suppressAutoHyphens/>
        <w:ind w:firstLine="567"/>
        <w:jc w:val="both"/>
        <w:rPr>
          <w:lang w:val="uk-UA"/>
        </w:rPr>
      </w:pPr>
      <w:r w:rsidRPr="00CC45A6">
        <w:rPr>
          <w:lang w:val="uk-UA"/>
        </w:rPr>
        <w:t>– додаткові відомості.</w:t>
      </w:r>
    </w:p>
    <w:p w:rsidR="00F8012A" w:rsidRPr="00CC45A6" w:rsidRDefault="00F8012A" w:rsidP="00F8012A">
      <w:pPr>
        <w:widowControl w:val="0"/>
        <w:suppressAutoHyphens/>
        <w:ind w:firstLine="567"/>
        <w:jc w:val="both"/>
        <w:rPr>
          <w:lang w:val="uk-UA"/>
        </w:rPr>
      </w:pPr>
      <w:r w:rsidRPr="00CC45A6">
        <w:rPr>
          <w:lang w:val="uk-UA"/>
        </w:rPr>
        <w:t>3.9. Якщо реалізації підлягає житловий будинок, квартира або інше житлов</w:t>
      </w:r>
      <w:r>
        <w:rPr>
          <w:lang w:val="uk-UA"/>
        </w:rPr>
        <w:t>е приміщення, в інформації про М</w:t>
      </w:r>
      <w:r w:rsidRPr="00CC45A6">
        <w:rPr>
          <w:lang w:val="uk-UA"/>
        </w:rPr>
        <w:t>айно додатково зазначаються:</w:t>
      </w:r>
    </w:p>
    <w:p w:rsidR="00F8012A" w:rsidRPr="00CC45A6" w:rsidRDefault="00F8012A" w:rsidP="00F8012A">
      <w:pPr>
        <w:widowControl w:val="0"/>
        <w:suppressAutoHyphens/>
        <w:ind w:firstLine="567"/>
        <w:jc w:val="both"/>
        <w:rPr>
          <w:lang w:val="uk-UA"/>
        </w:rPr>
      </w:pPr>
      <w:r w:rsidRPr="00CC45A6">
        <w:rPr>
          <w:lang w:val="uk-UA"/>
        </w:rPr>
        <w:t>– розмір жилої та нежилої площі будинку, квартири, іншого житлового приміщення;</w:t>
      </w:r>
    </w:p>
    <w:p w:rsidR="00F8012A" w:rsidRPr="00CC45A6" w:rsidRDefault="00F8012A" w:rsidP="00F8012A">
      <w:pPr>
        <w:widowControl w:val="0"/>
        <w:suppressAutoHyphens/>
        <w:ind w:firstLine="567"/>
        <w:jc w:val="both"/>
        <w:rPr>
          <w:lang w:val="uk-UA"/>
        </w:rPr>
      </w:pPr>
      <w:r w:rsidRPr="00CC45A6">
        <w:rPr>
          <w:lang w:val="uk-UA"/>
        </w:rPr>
        <w:t>– план приміщення (за наявності);</w:t>
      </w:r>
    </w:p>
    <w:p w:rsidR="00F8012A" w:rsidRPr="00CC45A6" w:rsidRDefault="00F8012A" w:rsidP="00F8012A">
      <w:pPr>
        <w:widowControl w:val="0"/>
        <w:suppressAutoHyphens/>
        <w:ind w:firstLine="567"/>
        <w:jc w:val="both"/>
        <w:rPr>
          <w:lang w:val="uk-UA"/>
        </w:rPr>
      </w:pPr>
      <w:r w:rsidRPr="00CC45A6">
        <w:rPr>
          <w:lang w:val="uk-UA"/>
        </w:rPr>
        <w:t>– місце розташування;</w:t>
      </w:r>
    </w:p>
    <w:p w:rsidR="00F8012A" w:rsidRPr="00CC45A6" w:rsidRDefault="00F8012A" w:rsidP="00F8012A">
      <w:pPr>
        <w:widowControl w:val="0"/>
        <w:suppressAutoHyphens/>
        <w:ind w:firstLine="567"/>
        <w:jc w:val="both"/>
        <w:rPr>
          <w:lang w:val="uk-UA"/>
        </w:rPr>
      </w:pPr>
      <w:r w:rsidRPr="00CC45A6">
        <w:rPr>
          <w:lang w:val="uk-UA"/>
        </w:rPr>
        <w:t>– відомості про земельну ділянку, на якій розташований будинок (її правовий режим і розмір);</w:t>
      </w:r>
    </w:p>
    <w:p w:rsidR="00F8012A" w:rsidRPr="00CC45A6" w:rsidRDefault="00F8012A" w:rsidP="00F8012A">
      <w:pPr>
        <w:widowControl w:val="0"/>
        <w:suppressAutoHyphens/>
        <w:ind w:firstLine="567"/>
        <w:jc w:val="both"/>
        <w:rPr>
          <w:lang w:val="uk-UA"/>
        </w:rPr>
      </w:pPr>
      <w:r w:rsidRPr="00CC45A6">
        <w:rPr>
          <w:lang w:val="uk-UA"/>
        </w:rPr>
        <w:t>– кількість поверхів будинку, поверх, на якому розташована квартира, інше житлове приміщення;</w:t>
      </w:r>
    </w:p>
    <w:p w:rsidR="00F8012A" w:rsidRPr="00CC45A6" w:rsidRDefault="00F8012A" w:rsidP="00F8012A">
      <w:pPr>
        <w:widowControl w:val="0"/>
        <w:suppressAutoHyphens/>
        <w:ind w:firstLine="567"/>
        <w:jc w:val="both"/>
        <w:rPr>
          <w:lang w:val="uk-UA"/>
        </w:rPr>
      </w:pPr>
      <w:r w:rsidRPr="00CC45A6">
        <w:rPr>
          <w:lang w:val="uk-UA"/>
        </w:rPr>
        <w:t>– кількість кімнат, площа кожної кімнати;</w:t>
      </w:r>
    </w:p>
    <w:p w:rsidR="00F8012A" w:rsidRPr="00CC45A6" w:rsidRDefault="00F8012A" w:rsidP="00F8012A">
      <w:pPr>
        <w:widowControl w:val="0"/>
        <w:suppressAutoHyphens/>
        <w:ind w:firstLine="567"/>
        <w:jc w:val="both"/>
        <w:rPr>
          <w:lang w:val="uk-UA"/>
        </w:rPr>
      </w:pPr>
      <w:r w:rsidRPr="00CC45A6">
        <w:rPr>
          <w:lang w:val="uk-UA"/>
        </w:rPr>
        <w:t>– інформація про допоміжні, підсобні приміщення та споруди;</w:t>
      </w:r>
    </w:p>
    <w:p w:rsidR="00F8012A" w:rsidRPr="00CC45A6" w:rsidRDefault="00F8012A" w:rsidP="00F8012A">
      <w:pPr>
        <w:widowControl w:val="0"/>
        <w:suppressAutoHyphens/>
        <w:ind w:firstLine="567"/>
        <w:jc w:val="both"/>
        <w:rPr>
          <w:lang w:val="uk-UA"/>
        </w:rPr>
      </w:pPr>
      <w:r w:rsidRPr="00CC45A6">
        <w:rPr>
          <w:lang w:val="uk-UA"/>
        </w:rPr>
        <w:t>– інформація про наявність зареєстрованих інших, крім боржника, мешканців (зокрема дітей), орендарів, інших користувачів приміщення.</w:t>
      </w:r>
    </w:p>
    <w:p w:rsidR="00F8012A" w:rsidRPr="00CC45A6" w:rsidRDefault="00F8012A" w:rsidP="00F8012A">
      <w:pPr>
        <w:widowControl w:val="0"/>
        <w:suppressAutoHyphens/>
        <w:ind w:firstLine="567"/>
        <w:jc w:val="both"/>
        <w:rPr>
          <w:lang w:val="uk-UA"/>
        </w:rPr>
      </w:pPr>
      <w:r w:rsidRPr="00CC45A6">
        <w:rPr>
          <w:lang w:val="uk-UA"/>
        </w:rPr>
        <w:t>3.10. Якщо реалізації підлягає нежитлове приміщення, в інформації</w:t>
      </w:r>
      <w:r>
        <w:rPr>
          <w:lang w:val="uk-UA"/>
        </w:rPr>
        <w:t xml:space="preserve"> про М</w:t>
      </w:r>
      <w:r w:rsidRPr="00CC45A6">
        <w:rPr>
          <w:lang w:val="uk-UA"/>
        </w:rPr>
        <w:t>айно додатково зазначаються:</w:t>
      </w:r>
    </w:p>
    <w:p w:rsidR="00F8012A" w:rsidRPr="00CC45A6" w:rsidRDefault="00F8012A" w:rsidP="00F8012A">
      <w:pPr>
        <w:widowControl w:val="0"/>
        <w:suppressAutoHyphens/>
        <w:ind w:firstLine="567"/>
        <w:jc w:val="both"/>
        <w:rPr>
          <w:lang w:val="uk-UA"/>
        </w:rPr>
      </w:pPr>
      <w:r w:rsidRPr="00CC45A6">
        <w:rPr>
          <w:lang w:val="uk-UA"/>
        </w:rPr>
        <w:lastRenderedPageBreak/>
        <w:t>– розмір площі;</w:t>
      </w:r>
    </w:p>
    <w:p w:rsidR="00F8012A" w:rsidRPr="00CC45A6" w:rsidRDefault="00F8012A" w:rsidP="00F8012A">
      <w:pPr>
        <w:widowControl w:val="0"/>
        <w:suppressAutoHyphens/>
        <w:ind w:firstLine="567"/>
        <w:jc w:val="both"/>
        <w:rPr>
          <w:lang w:val="uk-UA"/>
        </w:rPr>
      </w:pPr>
      <w:r w:rsidRPr="00CC45A6">
        <w:rPr>
          <w:lang w:val="uk-UA"/>
        </w:rPr>
        <w:t>– план приміщень (за наявності);</w:t>
      </w:r>
    </w:p>
    <w:p w:rsidR="00F8012A" w:rsidRPr="00CC45A6" w:rsidRDefault="00F8012A" w:rsidP="00F8012A">
      <w:pPr>
        <w:widowControl w:val="0"/>
        <w:suppressAutoHyphens/>
        <w:ind w:firstLine="567"/>
        <w:jc w:val="both"/>
        <w:rPr>
          <w:lang w:val="uk-UA"/>
        </w:rPr>
      </w:pPr>
      <w:r w:rsidRPr="00CC45A6">
        <w:rPr>
          <w:lang w:val="uk-UA"/>
        </w:rPr>
        <w:t>– місце розташування;</w:t>
      </w:r>
    </w:p>
    <w:p w:rsidR="00F8012A" w:rsidRPr="00CC45A6" w:rsidRDefault="00F8012A" w:rsidP="00F8012A">
      <w:pPr>
        <w:widowControl w:val="0"/>
        <w:suppressAutoHyphens/>
        <w:ind w:firstLine="567"/>
        <w:jc w:val="both"/>
        <w:rPr>
          <w:lang w:val="uk-UA"/>
        </w:rPr>
      </w:pPr>
      <w:r w:rsidRPr="00CC45A6">
        <w:rPr>
          <w:lang w:val="uk-UA"/>
        </w:rPr>
        <w:t>– призначення об'єкта;</w:t>
      </w:r>
    </w:p>
    <w:p w:rsidR="00F8012A" w:rsidRPr="00CC45A6" w:rsidRDefault="00F8012A" w:rsidP="00F8012A">
      <w:pPr>
        <w:widowControl w:val="0"/>
        <w:suppressAutoHyphens/>
        <w:ind w:firstLine="567"/>
        <w:jc w:val="both"/>
        <w:rPr>
          <w:lang w:val="uk-UA"/>
        </w:rPr>
      </w:pPr>
      <w:r w:rsidRPr="00CC45A6">
        <w:rPr>
          <w:lang w:val="uk-UA"/>
        </w:rPr>
        <w:t>– встановлені обмеження;</w:t>
      </w:r>
    </w:p>
    <w:p w:rsidR="00F8012A" w:rsidRPr="00CC45A6" w:rsidRDefault="00F8012A" w:rsidP="00F8012A">
      <w:pPr>
        <w:widowControl w:val="0"/>
        <w:suppressAutoHyphens/>
        <w:ind w:firstLine="567"/>
        <w:jc w:val="both"/>
        <w:rPr>
          <w:lang w:val="uk-UA"/>
        </w:rPr>
      </w:pPr>
      <w:r w:rsidRPr="00CC45A6">
        <w:rPr>
          <w:lang w:val="uk-UA"/>
        </w:rPr>
        <w:t>– відомості про земельну ділянку, на якій розташоване нежитлове приміщення (її правовий режим та розмір);</w:t>
      </w:r>
    </w:p>
    <w:p w:rsidR="00F8012A" w:rsidRPr="00CC45A6" w:rsidRDefault="00F8012A" w:rsidP="00F8012A">
      <w:pPr>
        <w:widowControl w:val="0"/>
        <w:suppressAutoHyphens/>
        <w:ind w:firstLine="567"/>
        <w:jc w:val="both"/>
        <w:rPr>
          <w:lang w:val="uk-UA"/>
        </w:rPr>
      </w:pPr>
      <w:r w:rsidRPr="00CC45A6">
        <w:rPr>
          <w:lang w:val="uk-UA"/>
        </w:rPr>
        <w:t>– інформація про орендарів та інших користувачів приміщення, якщо вона є.</w:t>
      </w:r>
    </w:p>
    <w:p w:rsidR="00F8012A" w:rsidRPr="00CC45A6" w:rsidRDefault="00F8012A" w:rsidP="00F8012A">
      <w:pPr>
        <w:widowControl w:val="0"/>
        <w:suppressAutoHyphens/>
        <w:ind w:firstLine="567"/>
        <w:jc w:val="both"/>
        <w:rPr>
          <w:lang w:val="uk-UA"/>
        </w:rPr>
      </w:pPr>
      <w:r w:rsidRPr="00CC45A6">
        <w:rPr>
          <w:lang w:val="uk-UA"/>
        </w:rPr>
        <w:t>3.11. Якщо реалізації підлягає земе</w:t>
      </w:r>
      <w:r>
        <w:rPr>
          <w:lang w:val="uk-UA"/>
        </w:rPr>
        <w:t>льна ділянка, в інформації про М</w:t>
      </w:r>
      <w:r w:rsidRPr="00CC45A6">
        <w:rPr>
          <w:lang w:val="uk-UA"/>
        </w:rPr>
        <w:t>айно додатково зазначаються:</w:t>
      </w:r>
    </w:p>
    <w:p w:rsidR="00F8012A" w:rsidRPr="00CC45A6" w:rsidRDefault="00F8012A" w:rsidP="00F8012A">
      <w:pPr>
        <w:widowControl w:val="0"/>
        <w:suppressAutoHyphens/>
        <w:ind w:firstLine="567"/>
        <w:rPr>
          <w:lang w:val="uk-UA"/>
        </w:rPr>
      </w:pPr>
      <w:r w:rsidRPr="00CC45A6">
        <w:rPr>
          <w:lang w:val="uk-UA"/>
        </w:rPr>
        <w:t>- місце розташування земельної ділянки;</w:t>
      </w:r>
    </w:p>
    <w:p w:rsidR="00F8012A" w:rsidRPr="00CC45A6" w:rsidRDefault="00F8012A" w:rsidP="00F8012A">
      <w:pPr>
        <w:widowControl w:val="0"/>
        <w:suppressAutoHyphens/>
        <w:ind w:firstLine="567"/>
        <w:rPr>
          <w:lang w:val="uk-UA"/>
        </w:rPr>
      </w:pPr>
      <w:r w:rsidRPr="00CC45A6">
        <w:rPr>
          <w:lang w:val="uk-UA"/>
        </w:rPr>
        <w:tab/>
        <w:t>- розмір земельної ділянки;</w:t>
      </w:r>
    </w:p>
    <w:p w:rsidR="00F8012A" w:rsidRPr="00CC45A6" w:rsidRDefault="00F8012A" w:rsidP="00F8012A">
      <w:pPr>
        <w:widowControl w:val="0"/>
        <w:suppressAutoHyphens/>
        <w:ind w:firstLine="567"/>
        <w:rPr>
          <w:lang w:val="uk-UA"/>
        </w:rPr>
      </w:pPr>
      <w:r w:rsidRPr="00CC45A6">
        <w:rPr>
          <w:lang w:val="uk-UA"/>
        </w:rPr>
        <w:tab/>
        <w:t>- правовий режим земельної ділянки;</w:t>
      </w:r>
    </w:p>
    <w:p w:rsidR="00F8012A" w:rsidRPr="00CC45A6" w:rsidRDefault="00F8012A" w:rsidP="00F8012A">
      <w:pPr>
        <w:widowControl w:val="0"/>
        <w:suppressAutoHyphens/>
        <w:ind w:firstLine="567"/>
        <w:rPr>
          <w:lang w:val="uk-UA"/>
        </w:rPr>
      </w:pPr>
      <w:r w:rsidRPr="00CC45A6">
        <w:rPr>
          <w:lang w:val="uk-UA"/>
        </w:rPr>
        <w:tab/>
        <w:t>- цільове призначення земельної ділянки;</w:t>
      </w:r>
    </w:p>
    <w:p w:rsidR="00F8012A" w:rsidRPr="00CC45A6" w:rsidRDefault="00F8012A" w:rsidP="00F8012A">
      <w:pPr>
        <w:widowControl w:val="0"/>
        <w:suppressAutoHyphens/>
        <w:ind w:firstLine="567"/>
        <w:rPr>
          <w:lang w:val="uk-UA"/>
        </w:rPr>
      </w:pPr>
      <w:r w:rsidRPr="00CC45A6">
        <w:rPr>
          <w:lang w:val="uk-UA"/>
        </w:rPr>
        <w:tab/>
        <w:t>- кадастровий номер земельної ділянки;</w:t>
      </w:r>
    </w:p>
    <w:p w:rsidR="00F8012A" w:rsidRPr="00CC45A6" w:rsidRDefault="00F8012A" w:rsidP="00F8012A">
      <w:pPr>
        <w:widowControl w:val="0"/>
        <w:suppressAutoHyphens/>
        <w:ind w:firstLine="567"/>
        <w:rPr>
          <w:lang w:val="uk-UA"/>
        </w:rPr>
      </w:pPr>
      <w:r w:rsidRPr="00CC45A6">
        <w:rPr>
          <w:lang w:val="uk-UA"/>
        </w:rPr>
        <w:tab/>
        <w:t xml:space="preserve">- обмеження на використання земельної ділянки (установлені на підставі містобудівних та </w:t>
      </w:r>
      <w:r w:rsidRPr="00CC45A6">
        <w:rPr>
          <w:lang w:val="uk-UA"/>
        </w:rPr>
        <w:tab/>
        <w:t>- санітарних норм і правил, включаючи архітектурно-планувальні, технічні, екологічні умови);</w:t>
      </w:r>
    </w:p>
    <w:p w:rsidR="00F8012A" w:rsidRPr="00CC45A6" w:rsidRDefault="00F8012A" w:rsidP="00F8012A">
      <w:pPr>
        <w:widowControl w:val="0"/>
        <w:suppressAutoHyphens/>
        <w:ind w:firstLine="567"/>
        <w:rPr>
          <w:lang w:val="uk-UA"/>
        </w:rPr>
      </w:pPr>
      <w:r w:rsidRPr="00CC45A6">
        <w:rPr>
          <w:lang w:val="uk-UA"/>
        </w:rPr>
        <w:tab/>
        <w:t>- наявність комунікацій.</w:t>
      </w:r>
    </w:p>
    <w:p w:rsidR="00F8012A" w:rsidRPr="00CC45A6" w:rsidRDefault="00F8012A" w:rsidP="00F8012A">
      <w:pPr>
        <w:widowControl w:val="0"/>
        <w:suppressAutoHyphens/>
        <w:ind w:firstLine="567"/>
        <w:jc w:val="both"/>
        <w:rPr>
          <w:lang w:val="uk-UA"/>
        </w:rPr>
      </w:pPr>
      <w:r w:rsidRPr="00CC45A6">
        <w:rPr>
          <w:lang w:val="uk-UA"/>
        </w:rPr>
        <w:t>3.12. Заявка на проведення електронних торгів вважається прийнятою з моменту передачі її Організатору, що оформляється актом підписаним Замовником і Організатором. Якщо заявка подавалася у електронному вигляді за допомогою засобів електронної пошти, така заявка вважається отриманою Організатором з моменту її фактичного надходження на електронну адресу Організатора. Організатор формує інформаційне повідомлення не пізніше як на 5 робочий день з моменту отримання належним чином оформленої заявки на проведення електронних торгів.</w:t>
      </w:r>
    </w:p>
    <w:p w:rsidR="00F8012A" w:rsidRPr="00CC45A6" w:rsidRDefault="00F8012A" w:rsidP="00F8012A">
      <w:pPr>
        <w:widowControl w:val="0"/>
        <w:suppressAutoHyphens/>
        <w:ind w:firstLine="567"/>
        <w:jc w:val="both"/>
        <w:rPr>
          <w:lang w:val="uk-UA"/>
        </w:rPr>
      </w:pPr>
      <w:r w:rsidRPr="00CC45A6">
        <w:rPr>
          <w:lang w:val="uk-UA"/>
        </w:rPr>
        <w:t>3.13. Організатор має право звертатися до Замовника із проханнями про внесення змін до заявки на проведення електронних торгів, якщо інформації вказаної в такій заявці недостатньо для формування інформаційного повідомлення. Організатор має право звертатися до Замовника із проханням про роз'яснення змісту заявки на проведення електронних торгів. У разі ненадання відповіді на письмове прохання Організатора про внесення змін до заявки на проведення електронних торгів чи роз'яснення її змісту, Організатор має право не розміщувати інформаційне повідомлення до моменту отримання відповіді від Замовника.</w:t>
      </w:r>
    </w:p>
    <w:p w:rsidR="00F8012A" w:rsidRPr="00CC45A6" w:rsidRDefault="00F8012A" w:rsidP="00F8012A">
      <w:pPr>
        <w:widowControl w:val="0"/>
        <w:suppressAutoHyphens/>
        <w:ind w:firstLine="567"/>
        <w:jc w:val="center"/>
        <w:rPr>
          <w:lang w:val="uk-UA"/>
        </w:rPr>
      </w:pPr>
      <w:r w:rsidRPr="00CC45A6">
        <w:rPr>
          <w:lang w:val="uk-UA"/>
        </w:rPr>
        <w:t>ІV. Допуск осіб до участі в електронних торгах</w:t>
      </w:r>
    </w:p>
    <w:p w:rsidR="00F8012A" w:rsidRPr="00CC45A6" w:rsidRDefault="00F8012A" w:rsidP="00F8012A">
      <w:pPr>
        <w:widowControl w:val="0"/>
        <w:suppressAutoHyphens/>
        <w:ind w:firstLine="567"/>
        <w:jc w:val="both"/>
        <w:rPr>
          <w:lang w:val="uk-UA"/>
        </w:rPr>
      </w:pPr>
      <w:r w:rsidRPr="00CC45A6">
        <w:rPr>
          <w:lang w:val="uk-UA"/>
        </w:rPr>
        <w:t>4.1. Фізична або юридична особа, яка виявила намір придбати лот, зобов’язана зареєструватися на Веб-сайті. З моменту реєстрації, така особа набуває статусу Користувача. З метою реєстрації через Веб-сайт потенційний учасник електронних торгів надає такі дані:</w:t>
      </w:r>
    </w:p>
    <w:p w:rsidR="00F8012A" w:rsidRPr="00CC45A6" w:rsidRDefault="00F8012A" w:rsidP="00F8012A">
      <w:pPr>
        <w:widowControl w:val="0"/>
        <w:suppressAutoHyphens/>
        <w:ind w:firstLine="567"/>
        <w:jc w:val="both"/>
        <w:rPr>
          <w:lang w:val="uk-UA"/>
        </w:rPr>
      </w:pPr>
      <w:r w:rsidRPr="00CC45A6">
        <w:rPr>
          <w:lang w:val="uk-UA"/>
        </w:rPr>
        <w:t>1) для фізичної особи:</w:t>
      </w:r>
    </w:p>
    <w:p w:rsidR="00F8012A" w:rsidRPr="00CC45A6" w:rsidRDefault="00F8012A" w:rsidP="00F8012A">
      <w:pPr>
        <w:widowControl w:val="0"/>
        <w:suppressAutoHyphens/>
        <w:ind w:firstLine="567"/>
        <w:jc w:val="both"/>
        <w:rPr>
          <w:lang w:val="uk-UA"/>
        </w:rPr>
      </w:pPr>
      <w:r w:rsidRPr="00CC45A6">
        <w:rPr>
          <w:lang w:val="uk-UA"/>
        </w:rPr>
        <w:t>– прізвище, ім'я та по батькові (за наявності останнього);</w:t>
      </w:r>
    </w:p>
    <w:p w:rsidR="00F8012A" w:rsidRPr="00CC45A6" w:rsidRDefault="00F8012A" w:rsidP="00F8012A">
      <w:pPr>
        <w:widowControl w:val="0"/>
        <w:suppressAutoHyphens/>
        <w:ind w:firstLine="567"/>
        <w:jc w:val="both"/>
        <w:rPr>
          <w:lang w:val="uk-UA"/>
        </w:rPr>
      </w:pPr>
      <w:r w:rsidRPr="00CC45A6">
        <w:rPr>
          <w:lang w:val="uk-UA"/>
        </w:rPr>
        <w:t>– реєстраційний номер облікової картки платника податків (за наявності);</w:t>
      </w:r>
    </w:p>
    <w:p w:rsidR="00F8012A" w:rsidRPr="00CC45A6" w:rsidRDefault="00F8012A" w:rsidP="00F8012A">
      <w:pPr>
        <w:widowControl w:val="0"/>
        <w:suppressAutoHyphens/>
        <w:ind w:firstLine="567"/>
        <w:jc w:val="both"/>
        <w:rPr>
          <w:lang w:val="uk-UA"/>
        </w:rPr>
      </w:pPr>
      <w:r w:rsidRPr="00CC45A6">
        <w:rPr>
          <w:lang w:val="uk-UA"/>
        </w:rPr>
        <w:t>– адресу електронної пошти для надсилання повідомлень Системою та Організатором;</w:t>
      </w:r>
    </w:p>
    <w:p w:rsidR="00F8012A" w:rsidRPr="00CC45A6" w:rsidRDefault="00F8012A" w:rsidP="00F8012A">
      <w:pPr>
        <w:widowControl w:val="0"/>
        <w:suppressAutoHyphens/>
        <w:ind w:firstLine="567"/>
        <w:jc w:val="both"/>
        <w:rPr>
          <w:lang w:val="uk-UA"/>
        </w:rPr>
      </w:pPr>
      <w:r w:rsidRPr="00CC45A6">
        <w:rPr>
          <w:lang w:val="uk-UA"/>
        </w:rPr>
        <w:t>– номер контактного телефону;</w:t>
      </w:r>
    </w:p>
    <w:p w:rsidR="00F8012A" w:rsidRPr="00CC45A6" w:rsidRDefault="00F8012A" w:rsidP="00F8012A">
      <w:pPr>
        <w:widowControl w:val="0"/>
        <w:suppressAutoHyphens/>
        <w:ind w:firstLine="567"/>
        <w:jc w:val="both"/>
        <w:rPr>
          <w:lang w:val="uk-UA"/>
        </w:rPr>
      </w:pPr>
      <w:r w:rsidRPr="00CC45A6">
        <w:rPr>
          <w:lang w:val="uk-UA"/>
        </w:rPr>
        <w:t>– логін і пароль;</w:t>
      </w:r>
    </w:p>
    <w:p w:rsidR="00F8012A" w:rsidRPr="00CC45A6" w:rsidRDefault="00F8012A" w:rsidP="00F8012A">
      <w:pPr>
        <w:widowControl w:val="0"/>
        <w:suppressAutoHyphens/>
        <w:ind w:firstLine="567"/>
        <w:jc w:val="both"/>
        <w:rPr>
          <w:lang w:val="uk-UA"/>
        </w:rPr>
      </w:pPr>
      <w:r w:rsidRPr="00CC45A6">
        <w:rPr>
          <w:lang w:val="uk-UA"/>
        </w:rPr>
        <w:t>2) для уповноваженого представника юридичної особи:</w:t>
      </w:r>
    </w:p>
    <w:p w:rsidR="00F8012A" w:rsidRPr="00CC45A6" w:rsidRDefault="00F8012A" w:rsidP="00F8012A">
      <w:pPr>
        <w:widowControl w:val="0"/>
        <w:suppressAutoHyphens/>
        <w:ind w:firstLine="567"/>
        <w:jc w:val="both"/>
        <w:rPr>
          <w:lang w:val="uk-UA"/>
        </w:rPr>
      </w:pPr>
      <w:r w:rsidRPr="00CC45A6">
        <w:rPr>
          <w:lang w:val="uk-UA"/>
        </w:rPr>
        <w:t>– найменування юридичної особи;</w:t>
      </w:r>
    </w:p>
    <w:p w:rsidR="00F8012A" w:rsidRPr="00CC45A6" w:rsidRDefault="00F8012A" w:rsidP="00F8012A">
      <w:pPr>
        <w:widowControl w:val="0"/>
        <w:suppressAutoHyphens/>
        <w:ind w:firstLine="567"/>
        <w:jc w:val="both"/>
        <w:rPr>
          <w:lang w:val="uk-UA"/>
        </w:rPr>
      </w:pPr>
      <w:r w:rsidRPr="00CC45A6">
        <w:rPr>
          <w:lang w:val="uk-UA"/>
        </w:rPr>
        <w:t>– код за ЄДРПОУ;</w:t>
      </w:r>
    </w:p>
    <w:p w:rsidR="00F8012A" w:rsidRPr="00CC45A6" w:rsidRDefault="00F8012A" w:rsidP="00F8012A">
      <w:pPr>
        <w:widowControl w:val="0"/>
        <w:suppressAutoHyphens/>
        <w:ind w:firstLine="567"/>
        <w:jc w:val="both"/>
        <w:rPr>
          <w:lang w:val="uk-UA"/>
        </w:rPr>
      </w:pPr>
      <w:r w:rsidRPr="00CC45A6">
        <w:rPr>
          <w:lang w:val="uk-UA"/>
        </w:rPr>
        <w:t>– прізвище, ім'я та по батькові (за наявності останнього) представника юридичної особи;</w:t>
      </w:r>
    </w:p>
    <w:p w:rsidR="00F8012A" w:rsidRPr="00CC45A6" w:rsidRDefault="00F8012A" w:rsidP="00F8012A">
      <w:pPr>
        <w:widowControl w:val="0"/>
        <w:suppressAutoHyphens/>
        <w:ind w:firstLine="567"/>
        <w:jc w:val="both"/>
        <w:rPr>
          <w:lang w:val="uk-UA"/>
        </w:rPr>
      </w:pPr>
      <w:r w:rsidRPr="00CC45A6">
        <w:rPr>
          <w:lang w:val="uk-UA"/>
        </w:rPr>
        <w:t>– адресу електронної пошти уповноваженої особи для надсилання повідомлень Системою та Організатором;</w:t>
      </w:r>
    </w:p>
    <w:p w:rsidR="00F8012A" w:rsidRPr="00CC45A6" w:rsidRDefault="00F8012A" w:rsidP="00F8012A">
      <w:pPr>
        <w:widowControl w:val="0"/>
        <w:suppressAutoHyphens/>
        <w:ind w:firstLine="567"/>
        <w:jc w:val="both"/>
        <w:rPr>
          <w:lang w:val="uk-UA"/>
        </w:rPr>
      </w:pPr>
      <w:r w:rsidRPr="00CC45A6">
        <w:rPr>
          <w:lang w:val="uk-UA"/>
        </w:rPr>
        <w:t>– номер контактного телефону уповноваженої особи;</w:t>
      </w:r>
    </w:p>
    <w:p w:rsidR="00F8012A" w:rsidRPr="00CC45A6" w:rsidRDefault="00F8012A" w:rsidP="00F8012A">
      <w:pPr>
        <w:widowControl w:val="0"/>
        <w:suppressAutoHyphens/>
        <w:ind w:firstLine="567"/>
        <w:jc w:val="both"/>
        <w:rPr>
          <w:lang w:val="uk-UA"/>
        </w:rPr>
      </w:pPr>
      <w:r w:rsidRPr="00CC45A6">
        <w:rPr>
          <w:lang w:val="uk-UA"/>
        </w:rPr>
        <w:t>– логін і пароль.</w:t>
      </w:r>
    </w:p>
    <w:p w:rsidR="00F8012A" w:rsidRPr="00CC45A6" w:rsidRDefault="00F8012A" w:rsidP="00F8012A">
      <w:pPr>
        <w:widowControl w:val="0"/>
        <w:suppressAutoHyphens/>
        <w:ind w:firstLine="567"/>
        <w:jc w:val="both"/>
        <w:rPr>
          <w:lang w:val="uk-UA"/>
        </w:rPr>
      </w:pPr>
      <w:r w:rsidRPr="00CC45A6">
        <w:rPr>
          <w:lang w:val="uk-UA"/>
        </w:rPr>
        <w:t>4.2. Веб-сайт автоматично завершує реєстрацію та надає особі відповідний доступ до інформаційних повідомлень про електронні торги. Після завершення реєстрації на Веб-сайті, Користувач повинен заповнити всі графи закладки «фінансові реквізити», що знаходиться у розділі «профіль» особистого кабінету користувача.</w:t>
      </w:r>
    </w:p>
    <w:p w:rsidR="00F8012A" w:rsidRPr="00CC45A6" w:rsidRDefault="00F8012A" w:rsidP="00F8012A">
      <w:pPr>
        <w:widowControl w:val="0"/>
        <w:suppressAutoHyphens/>
        <w:ind w:firstLine="567"/>
        <w:jc w:val="both"/>
        <w:rPr>
          <w:lang w:val="uk-UA"/>
        </w:rPr>
      </w:pPr>
      <w:r w:rsidRPr="00CC45A6">
        <w:rPr>
          <w:lang w:val="uk-UA"/>
        </w:rPr>
        <w:lastRenderedPageBreak/>
        <w:t>4.3. Для участі в електронних торгах Користувач подає заявку на участь в електронних торгах за кожним лотом окремо, сплачує гарантійний внесок на рахунок Організатора та виконує інші вимоги, визначені цими Правилами.</w:t>
      </w:r>
    </w:p>
    <w:p w:rsidR="00F8012A" w:rsidRPr="00CC45A6" w:rsidRDefault="00F8012A" w:rsidP="00F8012A">
      <w:pPr>
        <w:widowControl w:val="0"/>
        <w:suppressAutoHyphens/>
        <w:ind w:firstLine="567"/>
        <w:jc w:val="both"/>
        <w:rPr>
          <w:lang w:val="uk-UA"/>
        </w:rPr>
      </w:pPr>
      <w:r w:rsidRPr="00CC45A6">
        <w:rPr>
          <w:lang w:val="uk-UA"/>
        </w:rPr>
        <w:t>4.3.1. Учасниками електр</w:t>
      </w:r>
      <w:r>
        <w:rPr>
          <w:lang w:val="uk-UA"/>
        </w:rPr>
        <w:t>онних торгів, предметом яких є М</w:t>
      </w:r>
      <w:r w:rsidRPr="00CC45A6">
        <w:rPr>
          <w:lang w:val="uk-UA"/>
        </w:rPr>
        <w:t>айно, щодо обороту якого встановлено обмеження, можуть бути виключно Користувачі, які відповідно до закон</w:t>
      </w:r>
      <w:r>
        <w:rPr>
          <w:lang w:val="uk-UA"/>
        </w:rPr>
        <w:t>одавства можуть мати зазначене М</w:t>
      </w:r>
      <w:r w:rsidRPr="00CC45A6">
        <w:rPr>
          <w:lang w:val="uk-UA"/>
        </w:rPr>
        <w:t>айно у власності чи на підставі іншого речового права та мають відповідні ліцензії і дозволи. Такі користувачі зобов'язані підтвердити свій статус на умовах, визначених в цих Правилах чи в Заявці на реалізац</w:t>
      </w:r>
      <w:r>
        <w:rPr>
          <w:lang w:val="uk-UA"/>
        </w:rPr>
        <w:t>ію М</w:t>
      </w:r>
      <w:r w:rsidRPr="00CC45A6">
        <w:rPr>
          <w:lang w:val="uk-UA"/>
        </w:rPr>
        <w:t>айна Замовника.</w:t>
      </w:r>
    </w:p>
    <w:p w:rsidR="00F8012A" w:rsidRPr="00CC45A6" w:rsidRDefault="00F8012A" w:rsidP="00F8012A">
      <w:pPr>
        <w:widowControl w:val="0"/>
        <w:suppressAutoHyphens/>
        <w:ind w:firstLine="567"/>
        <w:jc w:val="both"/>
        <w:rPr>
          <w:lang w:val="uk-UA"/>
        </w:rPr>
      </w:pPr>
      <w:r w:rsidRPr="00CC45A6">
        <w:rPr>
          <w:lang w:val="uk-UA"/>
        </w:rPr>
        <w:t>4.4. Заявка на участь в електронних торгах подається Користувачем щодо кожного окремого лота через Веб-сайт в електронному вигляді, шляхом активування позначки “ПРИЙНЯТИ УЧАСТЬ”. Після подачі заявки на участь в електронних торгах користувач отримує можливість сформувати квитанцію на оплату гарантійного внеску.</w:t>
      </w:r>
    </w:p>
    <w:p w:rsidR="00F8012A" w:rsidRPr="00CC45A6" w:rsidRDefault="00F8012A" w:rsidP="00F8012A">
      <w:pPr>
        <w:widowControl w:val="0"/>
        <w:suppressAutoHyphens/>
        <w:ind w:firstLine="567"/>
        <w:jc w:val="both"/>
        <w:rPr>
          <w:lang w:val="uk-UA"/>
        </w:rPr>
      </w:pPr>
      <w:r w:rsidRPr="00CC45A6">
        <w:rPr>
          <w:lang w:val="uk-UA"/>
        </w:rPr>
        <w:t>4.5. Організатор забезпечує отримання згоди на обробку персональних даних зареєстрованих Учасників та відповідає за порушення законодавства про захист персональних даних.</w:t>
      </w:r>
    </w:p>
    <w:p w:rsidR="00F8012A" w:rsidRPr="00CC45A6" w:rsidRDefault="00F8012A" w:rsidP="00F8012A">
      <w:pPr>
        <w:widowControl w:val="0"/>
        <w:suppressAutoHyphens/>
        <w:ind w:firstLine="567"/>
        <w:jc w:val="both"/>
        <w:rPr>
          <w:lang w:val="uk-UA"/>
        </w:rPr>
      </w:pPr>
      <w:r w:rsidRPr="00CC45A6">
        <w:rPr>
          <w:lang w:val="uk-UA"/>
        </w:rPr>
        <w:t>4.6 Заявка про участь в електронних торгах може бути подана виключно в термін, передбачений в інформаційному повідомленні про проведення електронних торгів. Після завершення зазначеного терміну заявки Організатором не приймаються.</w:t>
      </w:r>
    </w:p>
    <w:p w:rsidR="00F8012A" w:rsidRPr="00CC45A6" w:rsidRDefault="00F8012A" w:rsidP="00F8012A">
      <w:pPr>
        <w:widowControl w:val="0"/>
        <w:suppressAutoHyphens/>
        <w:ind w:firstLine="567"/>
        <w:jc w:val="both"/>
        <w:rPr>
          <w:lang w:val="uk-UA"/>
        </w:rPr>
      </w:pPr>
      <w:r w:rsidRPr="00CC45A6">
        <w:rPr>
          <w:lang w:val="uk-UA"/>
        </w:rPr>
        <w:t>4.7. Заявка на участь в електронних торгах подається виключно щодо обраного лота і не є дозволом для участі в електронних торгах за іншими лотами.</w:t>
      </w:r>
    </w:p>
    <w:p w:rsidR="00F8012A" w:rsidRPr="00CC45A6" w:rsidRDefault="00F8012A" w:rsidP="00F8012A">
      <w:pPr>
        <w:widowControl w:val="0"/>
        <w:suppressAutoHyphens/>
        <w:ind w:firstLine="567"/>
        <w:jc w:val="both"/>
        <w:rPr>
          <w:lang w:val="uk-UA"/>
        </w:rPr>
      </w:pPr>
      <w:r w:rsidRPr="00CC45A6">
        <w:rPr>
          <w:lang w:val="uk-UA"/>
        </w:rPr>
        <w:t>4.8. Заявці на участь в електронних торгах, поданій через Веб-сайт автоматично присвоюється унікальний реєстраційний номер і фіксуються дата і час її подання.</w:t>
      </w:r>
    </w:p>
    <w:p w:rsidR="00F8012A" w:rsidRPr="00CC45A6" w:rsidRDefault="00F8012A" w:rsidP="00F8012A">
      <w:pPr>
        <w:widowControl w:val="0"/>
        <w:suppressAutoHyphens/>
        <w:ind w:firstLine="567"/>
        <w:jc w:val="both"/>
        <w:rPr>
          <w:lang w:val="uk-UA"/>
        </w:rPr>
      </w:pPr>
      <w:r w:rsidRPr="00CC45A6">
        <w:rPr>
          <w:lang w:val="uk-UA"/>
        </w:rPr>
        <w:t>4.9. Організатор забезпечує наявність у кожного зареєстрованого Учасника особистого кабінету, доступ до якого здійснюється з використанням логіна та пароля такої особи.</w:t>
      </w:r>
    </w:p>
    <w:p w:rsidR="00F8012A" w:rsidRPr="00C5199A" w:rsidRDefault="00F8012A" w:rsidP="00F8012A">
      <w:pPr>
        <w:widowControl w:val="0"/>
        <w:suppressAutoHyphens/>
        <w:ind w:firstLine="567"/>
        <w:jc w:val="both"/>
        <w:rPr>
          <w:lang w:val="uk-UA"/>
        </w:rPr>
      </w:pPr>
      <w:r w:rsidRPr="00CC45A6">
        <w:rPr>
          <w:lang w:val="uk-UA"/>
        </w:rPr>
        <w:t xml:space="preserve">4.10. </w:t>
      </w:r>
      <w:r w:rsidRPr="00C5199A">
        <w:rPr>
          <w:lang w:val="uk-UA"/>
        </w:rPr>
        <w:t xml:space="preserve">Прийом заявок на участь в електронних торгах починається з моменту розміщення інформаційного повідомлення і закінчується за 1 (один) календарний день до початку електронних торгів. Організатор забезпечує допуск до електронних торгів усіх осіб, які виконали вимоги щодо реєстрації та подачі заявки на участь в електронних торгах, та стосовно яких надійшло підтвердження щодо сплати ними суми гарантійного внеску на рахунок Організатора, не пізніше ніж за 1 (один) календарний день до  дати проведення електронних торгів, зазначеного в інформаційному повідомленні про електронні торги. </w:t>
      </w:r>
    </w:p>
    <w:p w:rsidR="00F8012A" w:rsidRPr="00CC45A6" w:rsidRDefault="00F8012A" w:rsidP="00F8012A">
      <w:pPr>
        <w:widowControl w:val="0"/>
        <w:suppressAutoHyphens/>
        <w:ind w:firstLine="567"/>
        <w:jc w:val="both"/>
        <w:rPr>
          <w:lang w:val="uk-UA"/>
        </w:rPr>
      </w:pPr>
      <w:r w:rsidRPr="00CC45A6">
        <w:rPr>
          <w:lang w:val="uk-UA"/>
        </w:rPr>
        <w:t xml:space="preserve">4.11. Організатор перевіряє виконання розміщених в інформаційному повідомленні про електронні торги вимог до Учасника, надходження гарантійного внеску на вказаний в інформаційному повідомленні про електронні торги рахунок Організатора. </w:t>
      </w:r>
    </w:p>
    <w:p w:rsidR="00F8012A" w:rsidRPr="00CC45A6" w:rsidRDefault="00F8012A" w:rsidP="00F8012A">
      <w:pPr>
        <w:widowControl w:val="0"/>
        <w:suppressAutoHyphens/>
        <w:ind w:firstLine="567"/>
        <w:jc w:val="both"/>
        <w:rPr>
          <w:lang w:val="uk-UA"/>
        </w:rPr>
      </w:pPr>
      <w:r w:rsidRPr="00CC45A6">
        <w:rPr>
          <w:lang w:val="uk-UA"/>
        </w:rPr>
        <w:t>4.12. У разі зазначення при реєстрації неправдивих відомостей, ненадходження  гарантійного внеску на вказаний в інформаційному повідомленні про електронні торги рахунок Організатора, ненадання або надання не в повному обсязі документів, визначених в  інформаційному повідомленні про електронні торги, а також в інших випадках, передбачених цими Правилами чи Договором, Організатор не реєструє Користувача на участь в електронних торгах. Організатор також відмовляє у реєстрації користувачу, якщо він не підтвердив протягом часу вказаного в цих Правилах, що він згідно законодавства України може бути по</w:t>
      </w:r>
      <w:r>
        <w:rPr>
          <w:lang w:val="uk-UA"/>
        </w:rPr>
        <w:t>купцем(власником) певного виду М</w:t>
      </w:r>
      <w:r w:rsidRPr="00CC45A6">
        <w:rPr>
          <w:lang w:val="uk-UA"/>
        </w:rPr>
        <w:t>айна.</w:t>
      </w:r>
    </w:p>
    <w:p w:rsidR="00F8012A" w:rsidRPr="00CC45A6" w:rsidRDefault="00F8012A" w:rsidP="00F8012A">
      <w:pPr>
        <w:widowControl w:val="0"/>
        <w:suppressAutoHyphens/>
        <w:ind w:firstLine="567"/>
        <w:jc w:val="both"/>
        <w:rPr>
          <w:lang w:val="uk-UA"/>
        </w:rPr>
      </w:pPr>
      <w:r w:rsidRPr="00CC45A6">
        <w:rPr>
          <w:lang w:val="uk-UA"/>
        </w:rPr>
        <w:t>4.13. Організатор забезпечує відсутність втручання у процес реєстрації Учасників чи безпідставного зволікання із реєстрацією Учасників.</w:t>
      </w:r>
    </w:p>
    <w:p w:rsidR="00F8012A" w:rsidRPr="00CC45A6" w:rsidRDefault="00F8012A" w:rsidP="00F8012A">
      <w:pPr>
        <w:widowControl w:val="0"/>
        <w:suppressAutoHyphens/>
        <w:ind w:firstLine="567"/>
        <w:jc w:val="both"/>
        <w:rPr>
          <w:lang w:val="uk-UA"/>
        </w:rPr>
      </w:pPr>
      <w:r w:rsidRPr="00CC45A6">
        <w:rPr>
          <w:lang w:val="uk-UA"/>
        </w:rPr>
        <w:t>4.14. Сплата гарантійного внеску.</w:t>
      </w:r>
    </w:p>
    <w:p w:rsidR="00F8012A" w:rsidRPr="00CC45A6" w:rsidRDefault="00F8012A" w:rsidP="00F8012A">
      <w:pPr>
        <w:widowControl w:val="0"/>
        <w:shd w:val="clear" w:color="auto" w:fill="FFFFFF"/>
        <w:suppressAutoHyphens/>
        <w:ind w:firstLine="567"/>
        <w:jc w:val="both"/>
        <w:rPr>
          <w:lang w:val="uk-UA"/>
        </w:rPr>
      </w:pPr>
      <w:r w:rsidRPr="00CC45A6">
        <w:rPr>
          <w:lang w:val="uk-UA"/>
        </w:rPr>
        <w:t>4.14.1. Розмір гарантійного внеску становить 10 (десять) відсотків від початкової вартості лоту. Гарантійний внесок вважається сплаченим із моменту зарахування його на рахунок Організатора.</w:t>
      </w:r>
    </w:p>
    <w:p w:rsidR="00F8012A" w:rsidRPr="00CC45A6" w:rsidRDefault="00F8012A" w:rsidP="00F8012A">
      <w:pPr>
        <w:widowControl w:val="0"/>
        <w:suppressAutoHyphens/>
        <w:ind w:firstLine="567"/>
        <w:jc w:val="both"/>
        <w:rPr>
          <w:lang w:val="uk-UA"/>
        </w:rPr>
      </w:pPr>
      <w:r w:rsidRPr="00CC45A6">
        <w:rPr>
          <w:lang w:val="uk-UA"/>
        </w:rPr>
        <w:t>4.14.2. Після подання Користувачем заявки на участь у електронних торгах, Організатор забезпечує можливість в автоматичному режимі формування рахунку з унікальними реквізитами. Користувач сплачує гарантійний внесок в будь-якій установі банку на підставі сформованого рахунку або безпосередньо на Веб-сайті, за допомогою платіжних систем, якщо функціонал Веб-сайту забезпечує таку можливість. Підтвердження сплати гарантійного внеску надсилається в особистий кабінет Учасника або на його електронну адресу.</w:t>
      </w:r>
    </w:p>
    <w:p w:rsidR="00F8012A" w:rsidRPr="00CC45A6" w:rsidRDefault="00F8012A" w:rsidP="00F8012A">
      <w:pPr>
        <w:widowControl w:val="0"/>
        <w:numPr>
          <w:ilvl w:val="2"/>
          <w:numId w:val="31"/>
        </w:numPr>
        <w:suppressAutoHyphens/>
        <w:ind w:left="0" w:firstLine="567"/>
        <w:jc w:val="both"/>
        <w:rPr>
          <w:lang w:val="uk-UA"/>
        </w:rPr>
      </w:pPr>
      <w:r w:rsidRPr="00CC45A6">
        <w:rPr>
          <w:lang w:val="uk-UA"/>
        </w:rPr>
        <w:lastRenderedPageBreak/>
        <w:t>Підстави та порядок повернення гарантійного внеску визначаються цими Правилами.</w:t>
      </w:r>
    </w:p>
    <w:p w:rsidR="00F8012A" w:rsidRPr="00CC45A6" w:rsidRDefault="00F8012A" w:rsidP="00F8012A">
      <w:pPr>
        <w:widowControl w:val="0"/>
        <w:suppressAutoHyphens/>
        <w:ind w:firstLine="567"/>
        <w:jc w:val="both"/>
        <w:rPr>
          <w:lang w:val="uk-UA"/>
        </w:rPr>
      </w:pPr>
      <w:r w:rsidRPr="00CC45A6">
        <w:rPr>
          <w:lang w:val="uk-UA"/>
        </w:rPr>
        <w:t xml:space="preserve">4.14.4. Учасникам припинених електронних торгів гарантійний внесок повертається протягом 3 (трьох) банківських днів з дня припинення таких торгів. </w:t>
      </w:r>
    </w:p>
    <w:p w:rsidR="00F8012A" w:rsidRPr="00CC45A6" w:rsidRDefault="00F8012A" w:rsidP="00F8012A">
      <w:pPr>
        <w:widowControl w:val="0"/>
        <w:suppressAutoHyphens/>
        <w:ind w:firstLine="567"/>
        <w:jc w:val="both"/>
        <w:rPr>
          <w:lang w:val="uk-UA"/>
        </w:rPr>
      </w:pPr>
      <w:r w:rsidRPr="00CC45A6">
        <w:rPr>
          <w:lang w:val="uk-UA"/>
        </w:rPr>
        <w:t>4.15. Користувач має право в будь-який час, на його вимогу, ознайомит</w:t>
      </w:r>
      <w:r>
        <w:rPr>
          <w:lang w:val="uk-UA"/>
        </w:rPr>
        <w:t>ись із М</w:t>
      </w:r>
      <w:r w:rsidRPr="00CC45A6">
        <w:rPr>
          <w:lang w:val="uk-UA"/>
        </w:rPr>
        <w:t>айном, що є предметом лоту, який виставлено на еле</w:t>
      </w:r>
      <w:r>
        <w:rPr>
          <w:lang w:val="uk-UA"/>
        </w:rPr>
        <w:t>ктронні торги. Ознайомлення із Майном, демонстрація М</w:t>
      </w:r>
      <w:r w:rsidRPr="00CC45A6">
        <w:rPr>
          <w:lang w:val="uk-UA"/>
        </w:rPr>
        <w:t>айна потенційним учасникам здійснюється Замовником, Організатор забезпечує при цьому лише контактні дані осіб, уповноважених Замовником на демонстрацію.</w:t>
      </w:r>
    </w:p>
    <w:p w:rsidR="00F8012A" w:rsidRPr="00CC45A6" w:rsidRDefault="00F8012A" w:rsidP="00F8012A">
      <w:pPr>
        <w:widowControl w:val="0"/>
        <w:suppressAutoHyphens/>
        <w:ind w:firstLine="567"/>
        <w:rPr>
          <w:lang w:val="uk-UA"/>
        </w:rPr>
      </w:pPr>
      <w:r w:rsidRPr="00CC45A6">
        <w:rPr>
          <w:lang w:val="uk-UA"/>
        </w:rPr>
        <w:t>V. Проведення електронних торгів</w:t>
      </w:r>
      <w:r>
        <w:rPr>
          <w:lang w:val="uk-UA"/>
        </w:rPr>
        <w:t>.</w:t>
      </w:r>
    </w:p>
    <w:p w:rsidR="00F8012A" w:rsidRPr="00CC45A6" w:rsidRDefault="00F8012A" w:rsidP="00F8012A">
      <w:pPr>
        <w:widowControl w:val="0"/>
        <w:suppressAutoHyphens/>
        <w:ind w:firstLine="567"/>
        <w:jc w:val="both"/>
        <w:rPr>
          <w:lang w:val="uk-UA"/>
        </w:rPr>
      </w:pPr>
      <w:r>
        <w:rPr>
          <w:lang w:val="uk-UA"/>
        </w:rPr>
        <w:t>5.1. Реалізація М</w:t>
      </w:r>
      <w:r w:rsidRPr="00CC45A6">
        <w:rPr>
          <w:lang w:val="uk-UA"/>
        </w:rPr>
        <w:t>айна здійснюється шляхом проведення Організатором електронних торгів.</w:t>
      </w:r>
    </w:p>
    <w:p w:rsidR="00F8012A" w:rsidRPr="00C5199A" w:rsidRDefault="00F8012A" w:rsidP="00F8012A">
      <w:pPr>
        <w:suppressAutoHyphens/>
        <w:jc w:val="both"/>
        <w:rPr>
          <w:lang w:val="uk-UA"/>
        </w:rPr>
      </w:pPr>
      <w:r w:rsidRPr="00CC45A6">
        <w:rPr>
          <w:lang w:val="uk-UA"/>
        </w:rPr>
        <w:t xml:space="preserve">5.2. </w:t>
      </w:r>
      <w:r w:rsidRPr="00C5199A">
        <w:rPr>
          <w:lang w:val="uk-UA"/>
        </w:rPr>
        <w:t>Після внесення заявки на проведення електронних торгів до Веб-сайту автоматично визначається строк для підготовки до проведення торгів</w:t>
      </w:r>
      <w:r>
        <w:rPr>
          <w:lang w:val="uk-UA"/>
        </w:rPr>
        <w:t>, реєстрації учасників, огляду М</w:t>
      </w:r>
      <w:r w:rsidRPr="00C5199A">
        <w:rPr>
          <w:lang w:val="uk-UA"/>
        </w:rPr>
        <w:t xml:space="preserve">айна, який становить 20 (двадцять) календарних днів. </w:t>
      </w:r>
    </w:p>
    <w:p w:rsidR="00F8012A" w:rsidRPr="00CC45A6" w:rsidRDefault="00F8012A" w:rsidP="00F8012A">
      <w:pPr>
        <w:widowControl w:val="0"/>
        <w:suppressAutoHyphens/>
        <w:ind w:firstLine="567"/>
        <w:jc w:val="both"/>
        <w:rPr>
          <w:lang w:val="uk-UA"/>
        </w:rPr>
      </w:pPr>
      <w:r w:rsidRPr="00CC45A6">
        <w:rPr>
          <w:lang w:val="uk-UA"/>
        </w:rPr>
        <w:t>5.3. Електронні торги розпочинаються в день, визначений в інформаційному повідомленні. Електронні торги проводяться протягом одного робочого дня з 9-ої до 18-ої години.</w:t>
      </w:r>
    </w:p>
    <w:p w:rsidR="00F8012A" w:rsidRPr="001E4293" w:rsidRDefault="00F8012A" w:rsidP="00F8012A">
      <w:pPr>
        <w:pStyle w:val="a6"/>
        <w:spacing w:before="0" w:beforeAutospacing="0" w:after="0" w:afterAutospacing="0"/>
        <w:jc w:val="both"/>
        <w:rPr>
          <w:color w:val="FF0000"/>
          <w:lang w:val="uk-UA"/>
        </w:rPr>
      </w:pPr>
      <w:r w:rsidRPr="00CC45A6">
        <w:rPr>
          <w:lang w:val="uk-UA"/>
        </w:rPr>
        <w:t xml:space="preserve">5.4. </w:t>
      </w:r>
      <w:r w:rsidRPr="00FD12BE">
        <w:rPr>
          <w:lang w:val="uk-UA"/>
        </w:rPr>
        <w:t>Усі учасники, що були зареєстровані Організатором, мають он-лайн доступ до перебігу електронних торгів. Учасники висувають свої цінові пропозиції у вигляді особливої ставки щодо лота. Особлива ставка подається через Веб-сайт електронних торгів одноразово. Особлива ставка повинна бути рівною або більшою за стартову ціну лота. Моментом подання цінової пропозиції вважається зафіксований Системою момент отримання особливої ставки. Зареєстрований учасник може у будь-який момент електронних торгів зробити одноразово відповідну цінову пропозицію.</w:t>
      </w:r>
      <w:r w:rsidRPr="00CC45A6">
        <w:rPr>
          <w:lang w:val="uk-UA"/>
        </w:rPr>
        <w:t xml:space="preserve"> </w:t>
      </w:r>
    </w:p>
    <w:p w:rsidR="00F8012A" w:rsidRPr="00CC45A6" w:rsidRDefault="00F8012A" w:rsidP="00F8012A">
      <w:pPr>
        <w:widowControl w:val="0"/>
        <w:suppressAutoHyphens/>
        <w:ind w:firstLine="567"/>
        <w:jc w:val="both"/>
        <w:rPr>
          <w:lang w:val="uk-UA"/>
        </w:rPr>
      </w:pPr>
      <w:r w:rsidRPr="00CC45A6">
        <w:rPr>
          <w:lang w:val="uk-UA"/>
        </w:rPr>
        <w:t>5.5. Факт подання особливої ставки будь-яким з Учасників відображається в інформації про перебіг торгів, що доступна усім зареєстрованим Учасникам.</w:t>
      </w:r>
    </w:p>
    <w:p w:rsidR="00F8012A" w:rsidRPr="00CC45A6" w:rsidRDefault="00F8012A" w:rsidP="00F8012A">
      <w:pPr>
        <w:widowControl w:val="0"/>
        <w:suppressAutoHyphens/>
        <w:ind w:firstLine="567"/>
        <w:jc w:val="both"/>
        <w:rPr>
          <w:lang w:val="uk-UA"/>
        </w:rPr>
      </w:pPr>
      <w:r w:rsidRPr="00CC45A6">
        <w:rPr>
          <w:lang w:val="uk-UA"/>
        </w:rPr>
        <w:t xml:space="preserve">5.6. Інформація про хід електронних торгів оновлюється одразу після внесення одним із Учасників цінової пропозиції. </w:t>
      </w:r>
    </w:p>
    <w:p w:rsidR="00F8012A" w:rsidRPr="00CC45A6" w:rsidRDefault="00F8012A" w:rsidP="00F8012A">
      <w:pPr>
        <w:widowControl w:val="0"/>
        <w:suppressAutoHyphens/>
        <w:ind w:firstLine="567"/>
        <w:jc w:val="both"/>
        <w:rPr>
          <w:lang w:val="uk-UA"/>
        </w:rPr>
      </w:pPr>
      <w:r w:rsidRPr="00CC45A6">
        <w:rPr>
          <w:lang w:val="uk-UA"/>
        </w:rPr>
        <w:t xml:space="preserve">5.7. Переможцем електронних торгів визнається Учасник, від якого на момент завершення електронних торгів надійшла найвища особлива ставка. У разі якщо особлива ставка одного учасника є рівною особливій ставці іншого учасника, переможцем визнається учасник, особливу ставку якого зараховано раніше. </w:t>
      </w:r>
    </w:p>
    <w:p w:rsidR="00F8012A" w:rsidRPr="00CC45A6" w:rsidRDefault="00F8012A" w:rsidP="00F8012A">
      <w:pPr>
        <w:widowControl w:val="0"/>
        <w:suppressAutoHyphens/>
        <w:ind w:firstLine="567"/>
        <w:jc w:val="both"/>
        <w:rPr>
          <w:lang w:val="uk-UA"/>
        </w:rPr>
      </w:pPr>
      <w:r w:rsidRPr="00CC45A6">
        <w:rPr>
          <w:lang w:val="uk-UA"/>
        </w:rPr>
        <w:t>5.8. У разі визнання торгів такими, що не відбулися - гарантійний внесок учасників підлягає поверненню протягом 3 (трьох) банківських днів з визнання електронних торгів такими, що не відбулися.</w:t>
      </w:r>
    </w:p>
    <w:p w:rsidR="00F8012A" w:rsidRPr="00CC45A6" w:rsidRDefault="00F8012A" w:rsidP="00F8012A">
      <w:pPr>
        <w:widowControl w:val="0"/>
        <w:suppressAutoHyphens/>
        <w:ind w:firstLine="567"/>
        <w:jc w:val="both"/>
        <w:rPr>
          <w:lang w:val="uk-UA"/>
        </w:rPr>
      </w:pPr>
      <w:r w:rsidRPr="00CC45A6">
        <w:rPr>
          <w:lang w:val="uk-UA"/>
        </w:rPr>
        <w:t>5.9. Організатор забезпечує постійний та відкритий доступ Спостерігачів електронних торгів до Веб-сайту з метою спостереження за проведенням електронних торгів.</w:t>
      </w:r>
    </w:p>
    <w:p w:rsidR="00F8012A" w:rsidRPr="00CC45A6" w:rsidRDefault="00F8012A" w:rsidP="00F8012A">
      <w:pPr>
        <w:widowControl w:val="0"/>
        <w:suppressAutoHyphens/>
        <w:ind w:firstLine="567"/>
        <w:jc w:val="both"/>
        <w:rPr>
          <w:lang w:val="uk-UA"/>
        </w:rPr>
      </w:pPr>
      <w:r w:rsidRPr="00CC45A6">
        <w:rPr>
          <w:lang w:val="uk-UA"/>
        </w:rPr>
        <w:t>5.10. Організатор має право встановлювати додаткову винагороду за проведення електронних торгів. Розмір винагороди  зазначається в інформаційному повідомленні про лот та в протоколі електронних торгів. Додаткова винагорода сплачується Переможцем на рахунок Організатора до моменту підписання договору з Замовником.</w:t>
      </w:r>
    </w:p>
    <w:p w:rsidR="00F8012A" w:rsidRPr="00CC45A6" w:rsidRDefault="00F8012A" w:rsidP="00F8012A">
      <w:pPr>
        <w:widowControl w:val="0"/>
        <w:suppressAutoHyphens/>
        <w:ind w:firstLine="567"/>
        <w:rPr>
          <w:lang w:val="uk-UA"/>
        </w:rPr>
      </w:pPr>
      <w:r w:rsidRPr="00CC45A6">
        <w:rPr>
          <w:lang w:val="uk-UA"/>
        </w:rPr>
        <w:t>VI. Оформлення результатів електронних торгів</w:t>
      </w:r>
      <w:r>
        <w:rPr>
          <w:lang w:val="uk-UA"/>
        </w:rPr>
        <w:t>.</w:t>
      </w:r>
    </w:p>
    <w:p w:rsidR="00F8012A" w:rsidRPr="00CC45A6" w:rsidRDefault="00F8012A" w:rsidP="00F8012A">
      <w:pPr>
        <w:shd w:val="clear" w:color="auto" w:fill="FFFFFF"/>
        <w:ind w:firstLine="567"/>
        <w:jc w:val="both"/>
        <w:rPr>
          <w:lang w:val="uk-UA"/>
        </w:rPr>
      </w:pPr>
      <w:r w:rsidRPr="00CC45A6">
        <w:rPr>
          <w:lang w:val="uk-UA"/>
        </w:rPr>
        <w:t>6.1. Після закінчення електронних торгів на Веб-сайті відображаються відомості про завершення електронних торгів. Веб-сайт автоматично формує та розміщує протокол електронних торгів по лоту у день проведення таких електронних торгів або не пізніше наступного робочого дня. До протоколу вноситься така інформація:</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номер лоту;</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дату та місце проведення аукціону;</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назва та опис лоту;</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умови проведення електронних торгів;</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учасники електронних торгів, їх кількість;</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початкова ціна продажу;</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хід проведення електронних торгів;</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запропоновані учасниками  аукціону цінові пропозиції (особливі ставки);</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переможець торгів та його цінова пропозиція (особлива ставка);</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унікальний номер переможця;</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 xml:space="preserve">сума коштів, сплачена переможцем торгів та кошти, які підлягають сплаті, в тому числі </w:t>
      </w:r>
      <w:r w:rsidRPr="00CC45A6">
        <w:rPr>
          <w:lang w:val="uk-UA"/>
        </w:rPr>
        <w:lastRenderedPageBreak/>
        <w:t>вказується вартість послуг Організатора та розмір додаткової винагороди Організатора;</w:t>
      </w:r>
    </w:p>
    <w:p w:rsidR="00F8012A" w:rsidRPr="00CC45A6" w:rsidRDefault="00F8012A" w:rsidP="00F8012A">
      <w:pPr>
        <w:widowControl w:val="0"/>
        <w:numPr>
          <w:ilvl w:val="0"/>
          <w:numId w:val="28"/>
        </w:numPr>
        <w:suppressAutoHyphens/>
        <w:ind w:left="0" w:firstLine="567"/>
        <w:jc w:val="both"/>
        <w:rPr>
          <w:lang w:val="uk-UA"/>
        </w:rPr>
      </w:pPr>
      <w:r w:rsidRPr="00CC45A6">
        <w:rPr>
          <w:lang w:val="uk-UA"/>
        </w:rPr>
        <w:t xml:space="preserve">порядок оплати, банківські реквізити Замовника та Організатора на які мають бути </w:t>
      </w:r>
      <w:r>
        <w:rPr>
          <w:lang w:val="uk-UA"/>
        </w:rPr>
        <w:t>перераховані кошти за придбане М</w:t>
      </w:r>
      <w:r w:rsidRPr="00CC45A6">
        <w:rPr>
          <w:lang w:val="uk-UA"/>
        </w:rPr>
        <w:t xml:space="preserve">айно </w:t>
      </w:r>
    </w:p>
    <w:p w:rsidR="00F8012A" w:rsidRPr="00CC45A6" w:rsidRDefault="00F8012A" w:rsidP="00F8012A">
      <w:pPr>
        <w:shd w:val="clear" w:color="auto" w:fill="FFFFFF"/>
        <w:ind w:firstLine="567"/>
        <w:jc w:val="both"/>
        <w:rPr>
          <w:lang w:val="uk-UA"/>
        </w:rPr>
      </w:pPr>
      <w:r w:rsidRPr="00CC45A6">
        <w:rPr>
          <w:lang w:val="uk-UA"/>
        </w:rPr>
        <w:t>6.2. Веб-сайт у день проведення електронних торгів або не пізніше наступного робочого дня розміщує аналогічний персоніфікований протокол електронних торгів по лоту з повною інформацією про переможця електронних торгів в Особистому кабінеті переможця.</w:t>
      </w:r>
    </w:p>
    <w:p w:rsidR="00F8012A" w:rsidRPr="00CC45A6" w:rsidRDefault="00F8012A" w:rsidP="00F8012A">
      <w:pPr>
        <w:widowControl w:val="0"/>
        <w:shd w:val="clear" w:color="auto" w:fill="FFFFFF"/>
        <w:suppressAutoHyphens/>
        <w:ind w:firstLine="567"/>
        <w:jc w:val="both"/>
        <w:rPr>
          <w:lang w:val="uk-UA"/>
        </w:rPr>
      </w:pPr>
      <w:r w:rsidRPr="00CC45A6">
        <w:rPr>
          <w:lang w:val="uk-UA"/>
        </w:rPr>
        <w:t>6.2.1. У персоніфікованому протоколі, крім інформації вказаної у п. 6.1. цих Правил зазначається прізвище, ім’я та по батькові фізичної особи – переможця електронних торгів, серія та номер документа, що посвідчує його особу, місце проживання та номер контактного телефону. У разі якщо переможцем електронних торгів є юридична особа, зазначаються її найменування, код за ЄДРПОУ, поштова адреса та номер контактного телефону.</w:t>
      </w:r>
    </w:p>
    <w:p w:rsidR="00F8012A" w:rsidRPr="00CC45A6" w:rsidRDefault="00F8012A" w:rsidP="00F8012A">
      <w:pPr>
        <w:shd w:val="clear" w:color="auto" w:fill="FFFFFF"/>
        <w:ind w:firstLine="567"/>
        <w:jc w:val="both"/>
        <w:rPr>
          <w:lang w:val="uk-UA"/>
        </w:rPr>
      </w:pPr>
      <w:r w:rsidRPr="00CC45A6">
        <w:rPr>
          <w:lang w:val="uk-UA"/>
        </w:rPr>
        <w:t>6.3. У разі визнання електронних торгів такими, що не відбулися, у протокол електронних торгів вноситься відповідна підстава.</w:t>
      </w:r>
    </w:p>
    <w:p w:rsidR="00F8012A" w:rsidRPr="00CC45A6" w:rsidRDefault="00F8012A" w:rsidP="00F8012A">
      <w:pPr>
        <w:widowControl w:val="0"/>
        <w:shd w:val="clear" w:color="auto" w:fill="FFFFFF"/>
        <w:suppressAutoHyphens/>
        <w:ind w:firstLine="567"/>
        <w:jc w:val="both"/>
        <w:rPr>
          <w:lang w:val="uk-UA"/>
        </w:rPr>
      </w:pPr>
      <w:r w:rsidRPr="00CC45A6">
        <w:rPr>
          <w:lang w:val="uk-UA"/>
        </w:rPr>
        <w:t>6.4. До протоколу/персоніфікованого протоколу електронних торгів можуть бути внесені й інші відомості.</w:t>
      </w:r>
    </w:p>
    <w:p w:rsidR="00F8012A" w:rsidRPr="00CC45A6" w:rsidRDefault="00F8012A" w:rsidP="00F8012A">
      <w:pPr>
        <w:widowControl w:val="0"/>
        <w:shd w:val="clear" w:color="auto" w:fill="FFFFFF"/>
        <w:suppressAutoHyphens/>
        <w:ind w:firstLine="567"/>
        <w:jc w:val="both"/>
        <w:rPr>
          <w:lang w:val="uk-UA"/>
        </w:rPr>
      </w:pPr>
      <w:r w:rsidRPr="00CC45A6">
        <w:rPr>
          <w:lang w:val="uk-UA"/>
        </w:rPr>
        <w:t>6.5. Підписаний переможцем оригінал такого протоколу Організатор, не пізніше двох банківських днів після його отримання, надає чи надсилає поштовим направленням Замовнику.</w:t>
      </w:r>
    </w:p>
    <w:p w:rsidR="00F8012A" w:rsidRPr="00CC45A6" w:rsidRDefault="00F8012A" w:rsidP="00F8012A">
      <w:pPr>
        <w:widowControl w:val="0"/>
        <w:shd w:val="clear" w:color="auto" w:fill="FFFFFF"/>
        <w:suppressAutoHyphens/>
        <w:ind w:firstLine="567"/>
        <w:jc w:val="both"/>
        <w:rPr>
          <w:lang w:val="uk-UA"/>
        </w:rPr>
      </w:pPr>
      <w:r w:rsidRPr="00CC45A6">
        <w:rPr>
          <w:lang w:val="uk-UA"/>
        </w:rPr>
        <w:t>6.6. Організатор також повинен надіслати Замовнику протокол електронних торгів, які не відбулися.</w:t>
      </w:r>
    </w:p>
    <w:p w:rsidR="00F8012A" w:rsidRPr="00CC45A6" w:rsidRDefault="00F8012A" w:rsidP="00F8012A">
      <w:pPr>
        <w:widowControl w:val="0"/>
        <w:suppressAutoHyphens/>
        <w:ind w:firstLine="567"/>
        <w:jc w:val="both"/>
        <w:rPr>
          <w:lang w:val="uk-UA"/>
        </w:rPr>
      </w:pPr>
      <w:r w:rsidRPr="00CC45A6">
        <w:rPr>
          <w:lang w:val="uk-UA"/>
        </w:rPr>
        <w:t>6.7. Переможець торгів протягом 2 (двох) банківських днів із дня, наступного після закінчення електронних торгів, зобов’язаний:</w:t>
      </w:r>
    </w:p>
    <w:p w:rsidR="00F8012A" w:rsidRPr="00CC45A6" w:rsidRDefault="00F8012A" w:rsidP="00F8012A">
      <w:pPr>
        <w:widowControl w:val="0"/>
        <w:numPr>
          <w:ilvl w:val="0"/>
          <w:numId w:val="24"/>
        </w:numPr>
        <w:suppressAutoHyphens/>
        <w:ind w:left="0" w:firstLine="567"/>
        <w:jc w:val="both"/>
        <w:rPr>
          <w:lang w:val="uk-UA"/>
        </w:rPr>
      </w:pPr>
      <w:r w:rsidRPr="00CC45A6">
        <w:rPr>
          <w:lang w:val="uk-UA"/>
        </w:rPr>
        <w:t>підписати персоніфікований протокол та надати (надіслати) його Організатору;</w:t>
      </w:r>
    </w:p>
    <w:p w:rsidR="00F8012A" w:rsidRPr="00CC45A6" w:rsidRDefault="00F8012A" w:rsidP="00F8012A">
      <w:pPr>
        <w:widowControl w:val="0"/>
        <w:numPr>
          <w:ilvl w:val="0"/>
          <w:numId w:val="24"/>
        </w:numPr>
        <w:suppressAutoHyphens/>
        <w:ind w:left="0" w:firstLine="567"/>
        <w:jc w:val="both"/>
        <w:rPr>
          <w:lang w:val="uk-UA"/>
        </w:rPr>
      </w:pPr>
      <w:r w:rsidRPr="00CC45A6">
        <w:rPr>
          <w:lang w:val="uk-UA"/>
        </w:rPr>
        <w:t>перерахувати Організатору додаткову винагороду за проведення торгів;</w:t>
      </w:r>
    </w:p>
    <w:p w:rsidR="00F8012A" w:rsidRPr="00CC45A6" w:rsidRDefault="00F8012A" w:rsidP="00F8012A">
      <w:pPr>
        <w:widowControl w:val="0"/>
        <w:suppressAutoHyphens/>
        <w:ind w:firstLine="567"/>
        <w:jc w:val="both"/>
        <w:rPr>
          <w:lang w:val="uk-UA"/>
        </w:rPr>
      </w:pPr>
      <w:r w:rsidRPr="00CC45A6">
        <w:rPr>
          <w:lang w:val="uk-UA"/>
        </w:rPr>
        <w:t>6.8. На підставі протоколу про результат аукціону (електронних торгів) підписаного Організатором торгів та Замовником уклад</w:t>
      </w:r>
      <w:r>
        <w:rPr>
          <w:lang w:val="uk-UA"/>
        </w:rPr>
        <w:t>ається договір купівлі-продажу М</w:t>
      </w:r>
      <w:r w:rsidRPr="00CC45A6">
        <w:rPr>
          <w:lang w:val="uk-UA"/>
        </w:rPr>
        <w:t>айна між переможцем аукціону та Замовником.</w:t>
      </w:r>
    </w:p>
    <w:p w:rsidR="00F8012A" w:rsidRPr="00CC45A6" w:rsidRDefault="00F8012A" w:rsidP="00F8012A">
      <w:pPr>
        <w:widowControl w:val="0"/>
        <w:tabs>
          <w:tab w:val="left" w:pos="1050"/>
        </w:tabs>
        <w:suppressAutoHyphens/>
        <w:ind w:firstLine="567"/>
        <w:jc w:val="both"/>
        <w:rPr>
          <w:lang w:val="uk-UA"/>
        </w:rPr>
      </w:pPr>
      <w:r>
        <w:rPr>
          <w:lang w:val="uk-UA"/>
        </w:rPr>
        <w:t>6.9. Договір купівлі-продажу М</w:t>
      </w:r>
      <w:r w:rsidRPr="00CC45A6">
        <w:rPr>
          <w:lang w:val="uk-UA"/>
        </w:rPr>
        <w:t>айна укладається у строк не пізніше, ніж п’ять банківських днів з дня затвердження Замовником протоколу про результ</w:t>
      </w:r>
      <w:r>
        <w:rPr>
          <w:lang w:val="uk-UA"/>
        </w:rPr>
        <w:t>ат А</w:t>
      </w:r>
      <w:r w:rsidRPr="00CC45A6">
        <w:rPr>
          <w:lang w:val="uk-UA"/>
        </w:rPr>
        <w:t>укціону (електронних торгів). Про факт укла</w:t>
      </w:r>
      <w:r>
        <w:rPr>
          <w:lang w:val="uk-UA"/>
        </w:rPr>
        <w:t>дення договору купівлі-продажу М</w:t>
      </w:r>
      <w:r w:rsidRPr="00CC45A6">
        <w:rPr>
          <w:lang w:val="uk-UA"/>
        </w:rPr>
        <w:t>айна За</w:t>
      </w:r>
      <w:r>
        <w:rPr>
          <w:lang w:val="uk-UA"/>
        </w:rPr>
        <w:t>мовник повідомляє Організатора А</w:t>
      </w:r>
      <w:r w:rsidRPr="00CC45A6">
        <w:rPr>
          <w:lang w:val="uk-UA"/>
        </w:rPr>
        <w:t>укціону (електронних торгів) у день його укладення. Витрати пов’язані з оплатою збору до Пенсійного фонду покладаються на Покупця.</w:t>
      </w:r>
    </w:p>
    <w:p w:rsidR="00F8012A" w:rsidRPr="00CC45A6" w:rsidRDefault="00F8012A" w:rsidP="00F8012A">
      <w:pPr>
        <w:widowControl w:val="0"/>
        <w:tabs>
          <w:tab w:val="left" w:pos="1050"/>
        </w:tabs>
        <w:suppressAutoHyphens/>
        <w:ind w:firstLine="567"/>
        <w:jc w:val="both"/>
        <w:rPr>
          <w:lang w:val="uk-UA"/>
        </w:rPr>
      </w:pPr>
      <w:r w:rsidRPr="00CC45A6">
        <w:rPr>
          <w:lang w:val="uk-UA"/>
        </w:rPr>
        <w:t>6.10. Повний розрах</w:t>
      </w:r>
      <w:r>
        <w:rPr>
          <w:lang w:val="uk-UA"/>
        </w:rPr>
        <w:t>унок Переможцем за придбане на Аукціоні  М</w:t>
      </w:r>
      <w:r w:rsidRPr="00CC45A6">
        <w:rPr>
          <w:lang w:val="uk-UA"/>
        </w:rPr>
        <w:t>айно здійснюється у строк не пізніше дня укла</w:t>
      </w:r>
      <w:r>
        <w:rPr>
          <w:lang w:val="uk-UA"/>
        </w:rPr>
        <w:t>дення договору купівлі-продажу М</w:t>
      </w:r>
      <w:r w:rsidRPr="00CC45A6">
        <w:rPr>
          <w:lang w:val="uk-UA"/>
        </w:rPr>
        <w:t xml:space="preserve">айна на розрахунковий рахунок Замовника вказаний в протоколі про результат </w:t>
      </w:r>
      <w:r>
        <w:rPr>
          <w:lang w:val="uk-UA"/>
        </w:rPr>
        <w:t>А</w:t>
      </w:r>
      <w:r w:rsidRPr="00CC45A6">
        <w:rPr>
          <w:lang w:val="uk-UA"/>
        </w:rPr>
        <w:t xml:space="preserve">укціону (електронних торгів).  </w:t>
      </w:r>
    </w:p>
    <w:p w:rsidR="00F8012A" w:rsidRPr="00CC45A6" w:rsidRDefault="00F8012A" w:rsidP="00F8012A">
      <w:pPr>
        <w:widowControl w:val="0"/>
        <w:tabs>
          <w:tab w:val="left" w:pos="1050"/>
        </w:tabs>
        <w:suppressAutoHyphens/>
        <w:ind w:firstLine="567"/>
        <w:jc w:val="both"/>
        <w:rPr>
          <w:lang w:val="uk-UA"/>
        </w:rPr>
      </w:pPr>
      <w:r w:rsidRPr="00CC45A6">
        <w:rPr>
          <w:lang w:val="uk-UA"/>
        </w:rPr>
        <w:t>6.11. Організатор</w:t>
      </w:r>
      <w:r>
        <w:rPr>
          <w:lang w:val="uk-UA"/>
        </w:rPr>
        <w:t xml:space="preserve"> А</w:t>
      </w:r>
      <w:r w:rsidRPr="00CC45A6">
        <w:rPr>
          <w:lang w:val="uk-UA"/>
        </w:rPr>
        <w:t>укціону (електронних торгів) перерахов</w:t>
      </w:r>
      <w:r>
        <w:rPr>
          <w:lang w:val="uk-UA"/>
        </w:rPr>
        <w:t>ує гарантійний внесок переможця А</w:t>
      </w:r>
      <w:r w:rsidRPr="00CC45A6">
        <w:rPr>
          <w:lang w:val="uk-UA"/>
        </w:rPr>
        <w:t xml:space="preserve">укціону на рахунок  Замовника, зазначений у заявці на проведення </w:t>
      </w:r>
      <w:r>
        <w:rPr>
          <w:lang w:val="uk-UA"/>
        </w:rPr>
        <w:t>А</w:t>
      </w:r>
      <w:r w:rsidRPr="00CC45A6">
        <w:rPr>
          <w:lang w:val="uk-UA"/>
        </w:rPr>
        <w:t>укціону, не пізніше дня підпи</w:t>
      </w:r>
      <w:r>
        <w:rPr>
          <w:lang w:val="uk-UA"/>
        </w:rPr>
        <w:t>сання договору купівлі-продажу М</w:t>
      </w:r>
      <w:r w:rsidRPr="00CC45A6">
        <w:rPr>
          <w:lang w:val="uk-UA"/>
        </w:rPr>
        <w:t>айн</w:t>
      </w:r>
      <w:r>
        <w:rPr>
          <w:lang w:val="uk-UA"/>
        </w:rPr>
        <w:t>а між Замовником та переможцем А</w:t>
      </w:r>
      <w:r w:rsidRPr="00CC45A6">
        <w:rPr>
          <w:lang w:val="uk-UA"/>
        </w:rPr>
        <w:t>укціону.</w:t>
      </w:r>
    </w:p>
    <w:p w:rsidR="00F8012A" w:rsidRPr="00CC45A6" w:rsidRDefault="00F8012A" w:rsidP="00F8012A">
      <w:pPr>
        <w:widowControl w:val="0"/>
        <w:shd w:val="clear" w:color="auto" w:fill="FFFFFF"/>
        <w:suppressAutoHyphens/>
        <w:ind w:firstLine="567"/>
        <w:jc w:val="both"/>
        <w:rPr>
          <w:lang w:val="uk-UA"/>
        </w:rPr>
      </w:pPr>
      <w:r w:rsidRPr="00CC45A6">
        <w:rPr>
          <w:lang w:val="uk-UA"/>
        </w:rPr>
        <w:t xml:space="preserve">6.12. У разі відмови </w:t>
      </w:r>
      <w:r>
        <w:rPr>
          <w:lang w:val="uk-UA"/>
        </w:rPr>
        <w:t>переможця торгів від придбання М</w:t>
      </w:r>
      <w:r w:rsidRPr="00CC45A6">
        <w:rPr>
          <w:lang w:val="uk-UA"/>
        </w:rPr>
        <w:t xml:space="preserve">айна, переможцем визначається Учасник торгів, який подавав наступну найвищу цінову пропозицію (особливу ставку), у порядку </w:t>
      </w:r>
      <w:proofErr w:type="spellStart"/>
      <w:r w:rsidRPr="00CC45A6">
        <w:rPr>
          <w:lang w:val="uk-UA"/>
        </w:rPr>
        <w:t>перевизначення</w:t>
      </w:r>
      <w:proofErr w:type="spellEnd"/>
      <w:r w:rsidRPr="00CC45A6">
        <w:rPr>
          <w:lang w:val="uk-UA"/>
        </w:rPr>
        <w:t xml:space="preserve"> найвищої особливої ставки відповідно до п. 5.6 цього Додатку без проведення повторних торгів. У такому випадку, Організатор формує відповідний протокол та протягом 3 (трьох) робочих днів надсилає його в електронній формі Замовнику.</w:t>
      </w:r>
    </w:p>
    <w:p w:rsidR="00F8012A" w:rsidRPr="00CC45A6" w:rsidRDefault="00F8012A" w:rsidP="00F8012A">
      <w:pPr>
        <w:widowControl w:val="0"/>
        <w:suppressAutoHyphens/>
        <w:ind w:firstLine="567"/>
        <w:jc w:val="both"/>
        <w:rPr>
          <w:lang w:val="uk-UA"/>
        </w:rPr>
      </w:pPr>
      <w:r w:rsidRPr="00CC45A6">
        <w:rPr>
          <w:lang w:val="uk-UA"/>
        </w:rPr>
        <w:t xml:space="preserve">6.13. Повернення сплачених гарантійних внесків Учасникам торгів, що не перемогли в електронних торгах, здійснюється Організатором протягом 3 (трьох) банківських днів із дня виконання переможцем дій визначених в </w:t>
      </w:r>
      <w:proofErr w:type="spellStart"/>
      <w:r w:rsidRPr="00CC45A6">
        <w:rPr>
          <w:lang w:val="uk-UA"/>
        </w:rPr>
        <w:t>п.п</w:t>
      </w:r>
      <w:proofErr w:type="spellEnd"/>
      <w:r w:rsidRPr="00CC45A6">
        <w:rPr>
          <w:lang w:val="uk-UA"/>
        </w:rPr>
        <w:t>. 6.7-6.10 цих Правил. У випадку зазначення в заявці про участь в електронних торгах або під час реєстрації неповної інформації про банківські реквізити, Організатор не несе відповідальності за порушення строку повернення гарантійного внеску.</w:t>
      </w:r>
    </w:p>
    <w:p w:rsidR="00F8012A" w:rsidRPr="00CC45A6" w:rsidRDefault="00F8012A" w:rsidP="00F8012A">
      <w:pPr>
        <w:widowControl w:val="0"/>
        <w:suppressAutoHyphens/>
        <w:ind w:firstLine="567"/>
        <w:jc w:val="both"/>
        <w:rPr>
          <w:lang w:val="uk-UA"/>
        </w:rPr>
      </w:pPr>
      <w:r w:rsidRPr="00CC45A6">
        <w:rPr>
          <w:lang w:val="uk-UA"/>
        </w:rPr>
        <w:t>6.14. Гарантійний внесок не повертається учаснику торгів і використовується в порядку визначеному цими Правилами, у випадку:</w:t>
      </w:r>
    </w:p>
    <w:p w:rsidR="00F8012A" w:rsidRPr="00CC45A6" w:rsidRDefault="00F8012A" w:rsidP="00F8012A">
      <w:pPr>
        <w:widowControl w:val="0"/>
        <w:suppressAutoHyphens/>
        <w:ind w:firstLine="567"/>
        <w:jc w:val="both"/>
        <w:rPr>
          <w:lang w:val="uk-UA"/>
        </w:rPr>
      </w:pPr>
      <w:r w:rsidRPr="00CC45A6">
        <w:rPr>
          <w:lang w:val="uk-UA"/>
        </w:rPr>
        <w:t>- відмови переможця торгів від укладення догов</w:t>
      </w:r>
      <w:r>
        <w:rPr>
          <w:lang w:val="uk-UA"/>
        </w:rPr>
        <w:t>ору купівлі-продажу придбаного М</w:t>
      </w:r>
      <w:r w:rsidRPr="00CC45A6">
        <w:rPr>
          <w:lang w:val="uk-UA"/>
        </w:rPr>
        <w:t>айна;</w:t>
      </w:r>
    </w:p>
    <w:p w:rsidR="00F8012A" w:rsidRPr="00CC45A6" w:rsidRDefault="00F8012A" w:rsidP="00F8012A">
      <w:pPr>
        <w:widowControl w:val="0"/>
        <w:suppressAutoHyphens/>
        <w:ind w:firstLine="567"/>
        <w:jc w:val="both"/>
        <w:rPr>
          <w:lang w:val="uk-UA"/>
        </w:rPr>
      </w:pPr>
      <w:r w:rsidRPr="00CC45A6">
        <w:rPr>
          <w:lang w:val="uk-UA"/>
        </w:rPr>
        <w:t>– не</w:t>
      </w:r>
      <w:r>
        <w:rPr>
          <w:lang w:val="uk-UA"/>
        </w:rPr>
        <w:t xml:space="preserve"> здійснення оплати за придбане М</w:t>
      </w:r>
      <w:r w:rsidRPr="00CC45A6">
        <w:rPr>
          <w:lang w:val="uk-UA"/>
        </w:rPr>
        <w:t>айно Замовнику;</w:t>
      </w:r>
    </w:p>
    <w:p w:rsidR="00F8012A" w:rsidRPr="00CC45A6" w:rsidRDefault="00F8012A" w:rsidP="00F8012A">
      <w:pPr>
        <w:widowControl w:val="0"/>
        <w:numPr>
          <w:ilvl w:val="0"/>
          <w:numId w:val="30"/>
        </w:numPr>
        <w:suppressAutoHyphens/>
        <w:ind w:left="0" w:firstLine="567"/>
        <w:jc w:val="both"/>
        <w:rPr>
          <w:lang w:val="uk-UA"/>
        </w:rPr>
      </w:pPr>
      <w:r w:rsidRPr="00CC45A6">
        <w:rPr>
          <w:lang w:val="uk-UA"/>
        </w:rPr>
        <w:t xml:space="preserve">не підписання персоніфікованого протоколу електронних торгів протягом строку, </w:t>
      </w:r>
      <w:r w:rsidRPr="00CC45A6">
        <w:rPr>
          <w:lang w:val="uk-UA"/>
        </w:rPr>
        <w:lastRenderedPageBreak/>
        <w:t>визначеного цими Правилами.</w:t>
      </w:r>
    </w:p>
    <w:p w:rsidR="00F8012A" w:rsidRPr="00DE719C" w:rsidRDefault="00F8012A" w:rsidP="00F8012A">
      <w:pPr>
        <w:widowControl w:val="0"/>
        <w:numPr>
          <w:ilvl w:val="0"/>
          <w:numId w:val="30"/>
        </w:numPr>
        <w:suppressAutoHyphens/>
        <w:ind w:left="0" w:firstLine="567"/>
        <w:jc w:val="both"/>
        <w:rPr>
          <w:lang w:val="uk-UA"/>
        </w:rPr>
      </w:pPr>
      <w:r w:rsidRPr="00DE719C">
        <w:rPr>
          <w:lang w:val="uk-UA"/>
        </w:rPr>
        <w:t>не здійснення оплати винагороди Організатору.</w:t>
      </w:r>
    </w:p>
    <w:p w:rsidR="00F8012A" w:rsidRPr="00CC45A6" w:rsidRDefault="00F8012A" w:rsidP="00F8012A">
      <w:pPr>
        <w:widowControl w:val="0"/>
        <w:suppressAutoHyphens/>
        <w:ind w:firstLine="567"/>
        <w:jc w:val="both"/>
        <w:rPr>
          <w:lang w:val="uk-UA"/>
        </w:rPr>
      </w:pPr>
      <w:r w:rsidRPr="00CC45A6">
        <w:rPr>
          <w:lang w:val="uk-UA"/>
        </w:rPr>
        <w:t>6.15. Персоніфікований протокол про результати проведення електронних торгів із визначенням переможця є підставою для укла</w:t>
      </w:r>
      <w:r>
        <w:rPr>
          <w:lang w:val="uk-UA"/>
        </w:rPr>
        <w:t>дення договору купівлі-продажу М</w:t>
      </w:r>
      <w:r w:rsidRPr="00CC45A6">
        <w:rPr>
          <w:lang w:val="uk-UA"/>
        </w:rPr>
        <w:t>айна між Замовником та Учасником торгів (переможцем електронних торгів). Право власності на об’єкт продажу переходить до Переможця у разі належного виконання умов цих Правил.</w:t>
      </w:r>
    </w:p>
    <w:p w:rsidR="00F8012A" w:rsidRPr="00EA4C32" w:rsidRDefault="00F8012A" w:rsidP="00F8012A">
      <w:pPr>
        <w:widowControl w:val="0"/>
        <w:suppressAutoHyphens/>
        <w:ind w:firstLine="567"/>
        <w:jc w:val="both"/>
        <w:rPr>
          <w:lang w:val="uk-UA"/>
        </w:rPr>
      </w:pPr>
      <w:r w:rsidRPr="00CC45A6">
        <w:rPr>
          <w:lang w:val="uk-UA"/>
        </w:rPr>
        <w:t>6.16</w:t>
      </w:r>
      <w:r>
        <w:rPr>
          <w:lang w:val="uk-UA"/>
        </w:rPr>
        <w:t>. Повторний Аукціон з продажу М</w:t>
      </w:r>
      <w:r w:rsidRPr="00EA4C32">
        <w:rPr>
          <w:lang w:val="uk-UA"/>
        </w:rPr>
        <w:t>айна Замовника вважається таким, що не відбувся, у разі:</w:t>
      </w:r>
    </w:p>
    <w:p w:rsidR="00F8012A" w:rsidRPr="00EA4C32" w:rsidRDefault="00F8012A" w:rsidP="00F8012A">
      <w:pPr>
        <w:widowControl w:val="0"/>
        <w:shd w:val="clear" w:color="auto" w:fill="FFFFFF"/>
        <w:suppressAutoHyphens/>
        <w:ind w:firstLine="567"/>
        <w:jc w:val="both"/>
        <w:rPr>
          <w:lang w:val="uk-UA"/>
        </w:rPr>
      </w:pPr>
      <w:r w:rsidRPr="00EA4C32">
        <w:rPr>
          <w:lang w:val="uk-UA"/>
        </w:rPr>
        <w:t>-  відсутності потенційних покупців;</w:t>
      </w:r>
    </w:p>
    <w:p w:rsidR="00F8012A" w:rsidRPr="00EA4C32" w:rsidRDefault="00F8012A" w:rsidP="00F8012A">
      <w:pPr>
        <w:widowControl w:val="0"/>
        <w:shd w:val="clear" w:color="auto" w:fill="FFFFFF"/>
        <w:suppressAutoHyphens/>
        <w:ind w:firstLine="567"/>
        <w:jc w:val="both"/>
        <w:rPr>
          <w:lang w:val="uk-UA"/>
        </w:rPr>
      </w:pPr>
      <w:r w:rsidRPr="00EA4C32">
        <w:rPr>
          <w:lang w:val="uk-UA"/>
        </w:rPr>
        <w:t>- ненадходження від учасників аукціону жодної цінової пропозиції (особливої ставки);</w:t>
      </w:r>
    </w:p>
    <w:p w:rsidR="00F8012A" w:rsidRPr="00FD12BE" w:rsidRDefault="00F8012A" w:rsidP="00F8012A">
      <w:pPr>
        <w:widowControl w:val="0"/>
        <w:shd w:val="clear" w:color="auto" w:fill="FFFFFF"/>
        <w:suppressAutoHyphens/>
        <w:ind w:firstLine="567"/>
        <w:jc w:val="both"/>
        <w:rPr>
          <w:lang w:val="uk-UA"/>
        </w:rPr>
      </w:pPr>
      <w:r>
        <w:rPr>
          <w:lang w:val="uk-UA"/>
        </w:rPr>
        <w:t>- всі учасники А</w:t>
      </w:r>
      <w:r w:rsidRPr="00FD12BE">
        <w:rPr>
          <w:lang w:val="uk-UA"/>
        </w:rPr>
        <w:t>укціону, що запропонували свою особливу ставку, відмовилися підписувати договір купівлі-продажу та/або сплачувати, визначену за резул</w:t>
      </w:r>
      <w:r>
        <w:rPr>
          <w:lang w:val="uk-UA"/>
        </w:rPr>
        <w:t>ьтатами аукціону, ціну продажу М</w:t>
      </w:r>
      <w:r w:rsidRPr="00FD12BE">
        <w:rPr>
          <w:lang w:val="uk-UA"/>
        </w:rPr>
        <w:t xml:space="preserve">айна.   </w:t>
      </w:r>
    </w:p>
    <w:p w:rsidR="00F8012A" w:rsidRPr="00CC45A6" w:rsidRDefault="00F8012A" w:rsidP="00F8012A">
      <w:pPr>
        <w:jc w:val="center"/>
        <w:rPr>
          <w:rFonts w:ascii="Calibri" w:eastAsia="Calibri" w:hAnsi="Calibri"/>
        </w:rPr>
      </w:pPr>
    </w:p>
    <w:tbl>
      <w:tblPr>
        <w:tblpPr w:leftFromText="180" w:rightFromText="180" w:bottomFromText="200" w:vertAnchor="text" w:horzAnchor="margin" w:tblpX="-469" w:tblpY="98"/>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5060"/>
        <w:gridCol w:w="4976"/>
      </w:tblGrid>
      <w:tr w:rsidR="00F8012A" w:rsidTr="00E851C6">
        <w:trPr>
          <w:trHeight w:val="481"/>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ЗАМОВНИК:</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spacing w:after="60"/>
              <w:outlineLvl w:val="6"/>
              <w:rPr>
                <w:rFonts w:eastAsia="Times New Roman"/>
                <w:b/>
                <w:caps/>
                <w:lang w:val="uk-UA" w:eastAsia="ru-RU"/>
              </w:rPr>
            </w:pPr>
            <w:r>
              <w:rPr>
                <w:rFonts w:eastAsia="Times New Roman"/>
                <w:b/>
                <w:caps/>
                <w:lang w:val="uk-UA" w:eastAsia="ru-RU"/>
              </w:rPr>
              <w:t>ВИКОНАВЕЦЬ:</w:t>
            </w:r>
          </w:p>
        </w:tc>
      </w:tr>
      <w:tr w:rsidR="00F8012A" w:rsidRPr="00DC31D4" w:rsidTr="00E851C6">
        <w:trPr>
          <w:trHeight w:val="5743"/>
        </w:trPr>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widowControl w:val="0"/>
              <w:tabs>
                <w:tab w:val="left" w:pos="6811"/>
              </w:tabs>
              <w:ind w:right="-2"/>
              <w:rPr>
                <w:rFonts w:eastAsia="Calibri"/>
                <w:b/>
                <w:bCs/>
                <w:lang w:val="uk-UA"/>
              </w:rPr>
            </w:pPr>
          </w:p>
          <w:p w:rsidR="00F8012A" w:rsidRDefault="00F8012A" w:rsidP="00E851C6">
            <w:pPr>
              <w:rPr>
                <w:rFonts w:eastAsia="Times New Roman"/>
                <w:b/>
                <w:bCs/>
                <w:lang w:val="uk-UA" w:eastAsia="ru-RU"/>
              </w:rPr>
            </w:pPr>
            <w:r>
              <w:rPr>
                <w:rFonts w:eastAsia="MS Mincho"/>
                <w:b/>
                <w:bCs/>
                <w:lang w:val="uk-UA"/>
              </w:rPr>
              <w:t>ПУБЛІЧНЕ АКЦІОНЕРНЕ ТОВАРИСТВО</w:t>
            </w:r>
          </w:p>
          <w:p w:rsidR="00F8012A" w:rsidRDefault="00F8012A" w:rsidP="00E851C6">
            <w:pPr>
              <w:rPr>
                <w:rFonts w:eastAsia="Calibri"/>
                <w:b/>
                <w:bCs/>
                <w:lang w:val="uk-UA"/>
              </w:rPr>
            </w:pPr>
            <w:r>
              <w:rPr>
                <w:rFonts w:eastAsia="Calibri"/>
                <w:b/>
                <w:bCs/>
                <w:lang w:val="uk-UA"/>
              </w:rPr>
              <w:t>АКЦІОНЕРНИЙ БАНК «УКРГАЗБАНК»</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F8012A" w:rsidRPr="00B87776" w:rsidRDefault="00F8012A" w:rsidP="00E851C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F8012A" w:rsidRPr="008B673F"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ІПН 236972826658</w:t>
            </w:r>
          </w:p>
          <w:p w:rsidR="00F8012A" w:rsidRPr="00486378" w:rsidRDefault="00F8012A" w:rsidP="00E851C6">
            <w:pPr>
              <w:suppressAutoHyphens/>
              <w:spacing w:line="100" w:lineRule="atLeast"/>
              <w:jc w:val="both"/>
              <w:rPr>
                <w:rFonts w:eastAsia="Times New Roman"/>
                <w:b/>
                <w:bCs/>
                <w:kern w:val="2"/>
                <w:lang w:val="uk-UA" w:eastAsia="ar-SA"/>
              </w:rPr>
            </w:pPr>
          </w:p>
          <w:p w:rsidR="00F8012A" w:rsidRPr="00486378" w:rsidRDefault="00F8012A" w:rsidP="00E851C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F8012A" w:rsidRPr="00486378" w:rsidRDefault="00F8012A" w:rsidP="00E851C6">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F8012A" w:rsidRPr="00486378" w:rsidRDefault="00F8012A" w:rsidP="00E851C6">
            <w:pPr>
              <w:jc w:val="both"/>
              <w:rPr>
                <w:rFonts w:eastAsia="Times New Roman"/>
                <w:bCs/>
                <w:kern w:val="2"/>
                <w:lang w:val="uk-UA" w:eastAsia="ar-SA"/>
              </w:rPr>
            </w:pPr>
          </w:p>
          <w:p w:rsidR="00F8012A" w:rsidRDefault="00F8012A" w:rsidP="00E851C6">
            <w:pPr>
              <w:rPr>
                <w:rFonts w:eastAsia="Times New Roman"/>
                <w:lang w:val="uk-UA" w:eastAsia="ru-RU"/>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rsidR="00F8012A" w:rsidRDefault="00F8012A" w:rsidP="00E851C6">
            <w:pPr>
              <w:rPr>
                <w:rFonts w:eastAsia="MS Mincho"/>
                <w:b/>
                <w:bCs/>
                <w:lang w:val="uk-UA"/>
              </w:rPr>
            </w:pPr>
          </w:p>
          <w:p w:rsidR="00F8012A" w:rsidRDefault="00F8012A" w:rsidP="00E851C6">
            <w:r>
              <w:rPr>
                <w:rFonts w:eastAsia="MS Mincho"/>
                <w:b/>
                <w:bCs/>
                <w:lang w:val="uk-UA"/>
              </w:rPr>
              <w:t>____________________________</w:t>
            </w:r>
          </w:p>
          <w:p w:rsidR="00F8012A" w:rsidRDefault="00F8012A" w:rsidP="00E851C6">
            <w:pPr>
              <w:rPr>
                <w:rFonts w:eastAsia="MS Mincho"/>
                <w:b/>
                <w:bCs/>
                <w:lang w:val="uk-UA"/>
              </w:rPr>
            </w:pPr>
          </w:p>
          <w:p w:rsidR="00F8012A" w:rsidRPr="006A468B" w:rsidRDefault="00F8012A" w:rsidP="00E851C6">
            <w:pPr>
              <w:tabs>
                <w:tab w:val="left" w:pos="442"/>
                <w:tab w:val="left" w:pos="468"/>
              </w:tabs>
              <w:rPr>
                <w:rFonts w:eastAsia="Calibri"/>
                <w:kern w:val="1"/>
                <w:lang w:val="uk-UA" w:eastAsia="ar-SA"/>
              </w:rPr>
            </w:pPr>
            <w:r>
              <w:rPr>
                <w:rFonts w:eastAsia="Calibri"/>
                <w:kern w:val="1"/>
                <w:lang w:val="uk-UA" w:eastAsia="ar-SA"/>
              </w:rPr>
              <w:t>__________________________</w:t>
            </w:r>
          </w:p>
          <w:p w:rsidR="00F8012A" w:rsidRPr="006A468B" w:rsidRDefault="00F8012A" w:rsidP="00E851C6">
            <w:pPr>
              <w:tabs>
                <w:tab w:val="left" w:pos="442"/>
                <w:tab w:val="left" w:pos="468"/>
              </w:tabs>
              <w:rPr>
                <w:rFonts w:eastAsia="Calibri"/>
                <w:kern w:val="1"/>
                <w:lang w:eastAsia="ar-SA"/>
              </w:rPr>
            </w:pPr>
            <w:r>
              <w:rPr>
                <w:rFonts w:eastAsia="Calibri"/>
                <w:kern w:val="1"/>
                <w:lang w:val="uk-UA" w:eastAsia="ar-SA"/>
              </w:rPr>
              <w:t>___________________________</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п/р </w:t>
            </w:r>
            <w:r>
              <w:rPr>
                <w:rFonts w:eastAsia="Calibri"/>
                <w:kern w:val="1"/>
                <w:lang w:val="uk-UA" w:eastAsia="ar-SA"/>
              </w:rPr>
              <w:t>____________________</w:t>
            </w:r>
            <w:r w:rsidRPr="006A468B">
              <w:rPr>
                <w:rFonts w:eastAsia="Calibri"/>
                <w:kern w:val="1"/>
                <w:lang w:eastAsia="ar-SA"/>
              </w:rPr>
              <w:t xml:space="preserve">, </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Код Банку </w:t>
            </w:r>
            <w:r>
              <w:rPr>
                <w:rFonts w:eastAsia="Calibri"/>
                <w:kern w:val="1"/>
                <w:lang w:val="uk-UA" w:eastAsia="ar-SA"/>
              </w:rPr>
              <w:t>_________________</w:t>
            </w:r>
            <w:r w:rsidRPr="006A468B">
              <w:rPr>
                <w:rFonts w:eastAsia="Calibri"/>
                <w:kern w:val="1"/>
                <w:lang w:eastAsia="ar-SA"/>
              </w:rPr>
              <w:t xml:space="preserve">,  </w:t>
            </w:r>
          </w:p>
          <w:p w:rsidR="00F8012A" w:rsidRDefault="00F8012A" w:rsidP="00E851C6">
            <w:pPr>
              <w:tabs>
                <w:tab w:val="left" w:pos="442"/>
                <w:tab w:val="left" w:pos="468"/>
              </w:tabs>
              <w:rPr>
                <w:rFonts w:eastAsia="Calibri"/>
                <w:kern w:val="1"/>
                <w:lang w:val="uk-UA" w:eastAsia="ar-SA"/>
              </w:rPr>
            </w:pPr>
            <w:r w:rsidRPr="006A468B">
              <w:rPr>
                <w:rFonts w:eastAsia="Calibri"/>
                <w:kern w:val="1"/>
                <w:lang w:eastAsia="ar-SA"/>
              </w:rPr>
              <w:t xml:space="preserve">р/р </w:t>
            </w:r>
            <w:r>
              <w:rPr>
                <w:rFonts w:eastAsia="Calibri"/>
                <w:kern w:val="1"/>
                <w:lang w:val="uk-UA" w:eastAsia="ar-SA"/>
              </w:rPr>
              <w:t xml:space="preserve">______________________, </w:t>
            </w:r>
          </w:p>
          <w:p w:rsidR="00F8012A" w:rsidRPr="00215B7E" w:rsidRDefault="00F8012A" w:rsidP="00E851C6">
            <w:pPr>
              <w:tabs>
                <w:tab w:val="left" w:pos="442"/>
                <w:tab w:val="left" w:pos="468"/>
              </w:tabs>
              <w:rPr>
                <w:rFonts w:eastAsia="Calibri"/>
                <w:kern w:val="1"/>
                <w:lang w:val="uk-UA" w:eastAsia="ar-SA"/>
              </w:rPr>
            </w:pPr>
            <w:r w:rsidRPr="00215B7E">
              <w:rPr>
                <w:rFonts w:eastAsia="Calibri"/>
                <w:kern w:val="1"/>
                <w:lang w:val="uk-UA" w:eastAsia="ar-SA"/>
              </w:rPr>
              <w:t xml:space="preserve">код банку </w:t>
            </w:r>
            <w:r>
              <w:rPr>
                <w:rFonts w:eastAsia="Calibri"/>
                <w:kern w:val="1"/>
                <w:lang w:val="uk-UA" w:eastAsia="ar-SA"/>
              </w:rPr>
              <w:t>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IBAN</w:t>
            </w:r>
            <w:r w:rsidRPr="00215B7E">
              <w:rPr>
                <w:rFonts w:eastAsia="Calibri"/>
                <w:kern w:val="1"/>
                <w:lang w:val="uk-UA" w:eastAsia="ar-SA"/>
              </w:rPr>
              <w:t xml:space="preserve">: </w:t>
            </w:r>
            <w:r>
              <w:rPr>
                <w:rFonts w:eastAsia="Calibri"/>
                <w:kern w:val="1"/>
                <w:lang w:val="uk-UA" w:eastAsia="ar-SA"/>
              </w:rPr>
              <w:t>_____________________________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 xml:space="preserve">ІПН: </w:t>
            </w:r>
            <w:r>
              <w:rPr>
                <w:rFonts w:eastAsia="Calibri"/>
                <w:kern w:val="1"/>
                <w:lang w:val="uk-UA" w:eastAsia="ar-SA"/>
              </w:rPr>
              <w:t>__________________</w:t>
            </w:r>
          </w:p>
          <w:p w:rsidR="00F8012A" w:rsidRPr="00486378" w:rsidRDefault="00F8012A" w:rsidP="00E851C6">
            <w:pPr>
              <w:suppressAutoHyphens/>
              <w:spacing w:line="100" w:lineRule="atLeast"/>
              <w:rPr>
                <w:rFonts w:eastAsia="Times New Roman"/>
                <w:kern w:val="2"/>
                <w:lang w:val="uk-UA" w:eastAsia="ar-SA"/>
              </w:rPr>
            </w:pPr>
          </w:p>
          <w:p w:rsidR="00F8012A" w:rsidRDefault="00F8012A" w:rsidP="00E851C6">
            <w:pPr>
              <w:suppressAutoHyphens/>
              <w:spacing w:line="100" w:lineRule="atLeast"/>
              <w:rPr>
                <w:rFonts w:eastAsia="Times New Roman"/>
                <w:b/>
                <w:kern w:val="2"/>
                <w:lang w:val="uk-UA" w:eastAsia="ar-SA"/>
              </w:rPr>
            </w:pPr>
            <w:r>
              <w:rPr>
                <w:rFonts w:eastAsia="Times New Roman"/>
                <w:b/>
                <w:kern w:val="2"/>
                <w:lang w:val="uk-UA" w:eastAsia="ar-SA"/>
              </w:rPr>
              <w:t xml:space="preserve">_______________  </w:t>
            </w:r>
            <w:r w:rsidRPr="00486378">
              <w:rPr>
                <w:rFonts w:eastAsia="Times New Roman"/>
                <w:b/>
                <w:kern w:val="2"/>
                <w:lang w:val="uk-UA" w:eastAsia="ar-SA"/>
              </w:rPr>
              <w:t xml:space="preserve"> </w:t>
            </w:r>
          </w:p>
          <w:p w:rsidR="00F8012A" w:rsidRDefault="00F8012A" w:rsidP="00E851C6">
            <w:pPr>
              <w:rPr>
                <w:rFonts w:eastAsia="Times New Roman"/>
                <w:lang w:val="uk-UA" w:eastAsia="ru-RU"/>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tc>
      </w:tr>
    </w:tbl>
    <w:p w:rsidR="00F8012A" w:rsidRDefault="00F8012A" w:rsidP="00F8012A">
      <w:pPr>
        <w:widowControl w:val="0"/>
        <w:suppressAutoHyphens/>
        <w:jc w:val="both"/>
        <w:rPr>
          <w:rFonts w:eastAsia="Andale Sans UI"/>
          <w:kern w:val="2"/>
          <w:lang w:val="uk-UA" w:eastAsia="ar-SA"/>
        </w:rPr>
      </w:pPr>
    </w:p>
    <w:p w:rsidR="00F8012A" w:rsidRPr="00215B7E" w:rsidRDefault="00F8012A" w:rsidP="00F8012A">
      <w:pPr>
        <w:widowControl w:val="0"/>
        <w:suppressAutoHyphens/>
        <w:jc w:val="both"/>
        <w:rPr>
          <w:rFonts w:eastAsia="Andale Sans UI"/>
          <w:kern w:val="2"/>
          <w:lang w:val="uk-UA" w:eastAsia="ar-SA"/>
        </w:rPr>
      </w:pPr>
    </w:p>
    <w:p w:rsidR="00F8012A" w:rsidRDefault="00F8012A" w:rsidP="00F8012A">
      <w:pPr>
        <w:rPr>
          <w:rFonts w:ascii="Calibri" w:eastAsia="Calibri" w:hAnsi="Calibri"/>
          <w:lang w:val="uk-UA"/>
        </w:rPr>
      </w:pPr>
    </w:p>
    <w:p w:rsidR="00F8012A" w:rsidRDefault="00F8012A" w:rsidP="00F8012A">
      <w:pPr>
        <w:rPr>
          <w:rFonts w:ascii="Calibri" w:eastAsia="Calibri" w:hAnsi="Calibri"/>
          <w:lang w:val="uk-UA"/>
        </w:rPr>
      </w:pPr>
    </w:p>
    <w:p w:rsidR="00F8012A" w:rsidRDefault="00F8012A" w:rsidP="00F8012A">
      <w:pPr>
        <w:jc w:val="right"/>
        <w:rPr>
          <w:rFonts w:eastAsia="Times New Roman"/>
          <w:b/>
          <w:bCs/>
          <w:highlight w:val="yellow"/>
          <w:lang w:val="uk-UA" w:eastAsia="ru-RU"/>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p>
    <w:p w:rsidR="00B63566" w:rsidRDefault="00B63566" w:rsidP="00F8012A">
      <w:pPr>
        <w:widowControl w:val="0"/>
        <w:suppressAutoHyphens/>
        <w:jc w:val="right"/>
        <w:rPr>
          <w:rFonts w:eastAsia="Calibri"/>
          <w:b/>
          <w:bCs/>
          <w:kern w:val="2"/>
          <w:sz w:val="26"/>
          <w:szCs w:val="26"/>
          <w:lang w:val="uk-UA" w:eastAsia="ar-SA"/>
        </w:rPr>
      </w:pPr>
    </w:p>
    <w:p w:rsidR="00B63566" w:rsidRDefault="00B63566" w:rsidP="00F8012A">
      <w:pPr>
        <w:widowControl w:val="0"/>
        <w:suppressAutoHyphens/>
        <w:jc w:val="right"/>
        <w:rPr>
          <w:rFonts w:eastAsia="Calibri"/>
          <w:b/>
          <w:bCs/>
          <w:kern w:val="2"/>
          <w:sz w:val="26"/>
          <w:szCs w:val="26"/>
          <w:lang w:val="uk-UA" w:eastAsia="ar-SA"/>
        </w:rPr>
      </w:pPr>
    </w:p>
    <w:p w:rsidR="00B63566" w:rsidRDefault="00B63566" w:rsidP="00F8012A">
      <w:pPr>
        <w:widowControl w:val="0"/>
        <w:suppressAutoHyphens/>
        <w:jc w:val="right"/>
        <w:rPr>
          <w:rFonts w:eastAsia="Calibri"/>
          <w:b/>
          <w:bCs/>
          <w:kern w:val="2"/>
          <w:sz w:val="26"/>
          <w:szCs w:val="26"/>
          <w:lang w:val="uk-UA" w:eastAsia="ar-SA"/>
        </w:rPr>
      </w:pPr>
    </w:p>
    <w:p w:rsidR="00F8012A" w:rsidRDefault="00F8012A" w:rsidP="00F8012A">
      <w:pPr>
        <w:widowControl w:val="0"/>
        <w:suppressAutoHyphens/>
        <w:jc w:val="right"/>
        <w:rPr>
          <w:rFonts w:eastAsia="Calibri"/>
          <w:b/>
          <w:bCs/>
          <w:kern w:val="2"/>
          <w:sz w:val="26"/>
          <w:szCs w:val="26"/>
          <w:lang w:val="uk-UA" w:eastAsia="ar-SA"/>
        </w:rPr>
      </w:pPr>
      <w:r>
        <w:rPr>
          <w:rFonts w:eastAsia="Calibri"/>
          <w:b/>
          <w:bCs/>
          <w:kern w:val="2"/>
          <w:sz w:val="26"/>
          <w:szCs w:val="26"/>
          <w:lang w:val="uk-UA" w:eastAsia="ar-SA"/>
        </w:rPr>
        <w:t>Додаток № 4</w:t>
      </w:r>
    </w:p>
    <w:p w:rsidR="00F8012A" w:rsidRPr="00DE659F" w:rsidRDefault="00F8012A" w:rsidP="00F8012A">
      <w:pPr>
        <w:widowControl w:val="0"/>
        <w:suppressAutoHyphens/>
        <w:jc w:val="right"/>
        <w:rPr>
          <w:rFonts w:eastAsia="Calibri"/>
          <w:kern w:val="2"/>
          <w:lang w:val="uk-UA" w:eastAsia="ar-SA"/>
        </w:rPr>
      </w:pPr>
      <w:r>
        <w:rPr>
          <w:rFonts w:eastAsia="Calibri"/>
          <w:b/>
          <w:bCs/>
          <w:kern w:val="2"/>
          <w:sz w:val="26"/>
          <w:szCs w:val="26"/>
          <w:lang w:val="uk-UA" w:eastAsia="ar-SA"/>
        </w:rPr>
        <w:t>до Договору № ___/____  від ___.___.____ року</w:t>
      </w:r>
    </w:p>
    <w:p w:rsidR="00F8012A" w:rsidRDefault="00F8012A" w:rsidP="00F8012A">
      <w:pPr>
        <w:jc w:val="center"/>
        <w:rPr>
          <w:rFonts w:eastAsia="Times New Roman"/>
          <w:b/>
          <w:bCs/>
          <w:lang w:val="uk-UA" w:eastAsia="ru-RU"/>
        </w:rPr>
      </w:pPr>
    </w:p>
    <w:p w:rsidR="00F8012A" w:rsidRDefault="00F8012A" w:rsidP="00F8012A">
      <w:pPr>
        <w:jc w:val="center"/>
        <w:rPr>
          <w:rFonts w:eastAsia="Times New Roman"/>
          <w:b/>
          <w:bCs/>
          <w:lang w:val="uk-UA" w:eastAsia="ru-RU"/>
        </w:rPr>
      </w:pPr>
      <w:r>
        <w:rPr>
          <w:rFonts w:eastAsia="Times New Roman"/>
          <w:b/>
          <w:bCs/>
          <w:lang w:val="uk-UA" w:eastAsia="ru-RU"/>
        </w:rPr>
        <w:t>Форма АКТУ</w:t>
      </w:r>
    </w:p>
    <w:p w:rsidR="00F8012A" w:rsidRDefault="00F8012A" w:rsidP="00F8012A">
      <w:pPr>
        <w:jc w:val="center"/>
        <w:rPr>
          <w:rFonts w:eastAsia="Times New Roman"/>
          <w:b/>
          <w:bCs/>
          <w:lang w:val="uk-UA" w:eastAsia="ru-RU"/>
        </w:rPr>
      </w:pPr>
      <w:r>
        <w:rPr>
          <w:rFonts w:eastAsia="Times New Roman"/>
          <w:b/>
          <w:bCs/>
          <w:lang w:val="uk-UA" w:eastAsia="ru-RU"/>
        </w:rPr>
        <w:t>наданих послуг</w:t>
      </w:r>
    </w:p>
    <w:p w:rsidR="00F8012A" w:rsidRDefault="00F8012A" w:rsidP="00F8012A">
      <w:pPr>
        <w:jc w:val="center"/>
        <w:rPr>
          <w:rFonts w:eastAsia="Times New Roman"/>
          <w:b/>
          <w:bCs/>
          <w:lang w:val="uk-UA" w:eastAsia="ru-RU"/>
        </w:rPr>
      </w:pPr>
      <w:r>
        <w:rPr>
          <w:rFonts w:eastAsia="Times New Roman"/>
          <w:b/>
          <w:bCs/>
          <w:lang w:val="uk-UA" w:eastAsia="ru-RU"/>
        </w:rPr>
        <w:t>АКТ</w:t>
      </w:r>
    </w:p>
    <w:p w:rsidR="00F8012A" w:rsidRDefault="00F8012A" w:rsidP="00F8012A">
      <w:pPr>
        <w:jc w:val="center"/>
        <w:rPr>
          <w:rFonts w:eastAsia="Times New Roman"/>
          <w:b/>
          <w:bCs/>
          <w:lang w:val="uk-UA" w:eastAsia="ru-RU"/>
        </w:rPr>
      </w:pPr>
      <w:r>
        <w:rPr>
          <w:rFonts w:eastAsia="Times New Roman"/>
          <w:b/>
          <w:bCs/>
          <w:lang w:val="uk-UA" w:eastAsia="ru-RU"/>
        </w:rPr>
        <w:t>наданих послуг</w:t>
      </w:r>
    </w:p>
    <w:p w:rsidR="00F8012A" w:rsidRDefault="00F8012A" w:rsidP="00F8012A">
      <w:pPr>
        <w:jc w:val="center"/>
        <w:rPr>
          <w:rFonts w:eastAsia="Times New Roman"/>
          <w:bCs/>
          <w:lang w:val="uk-UA" w:eastAsia="ru-RU"/>
        </w:rPr>
      </w:pPr>
      <w:r>
        <w:rPr>
          <w:rFonts w:eastAsia="Times New Roman"/>
          <w:bCs/>
          <w:lang w:val="uk-UA" w:eastAsia="ru-RU"/>
        </w:rPr>
        <w:t>м. Київ</w:t>
      </w:r>
      <w:r>
        <w:rPr>
          <w:rFonts w:eastAsia="Times New Roman"/>
          <w:bCs/>
          <w:lang w:val="uk-UA" w:eastAsia="ru-RU"/>
        </w:rPr>
        <w:tab/>
      </w:r>
      <w:r>
        <w:rPr>
          <w:rFonts w:eastAsia="Times New Roman"/>
          <w:bCs/>
          <w:lang w:val="uk-UA" w:eastAsia="ru-RU"/>
        </w:rPr>
        <w:tab/>
      </w:r>
      <w:r>
        <w:rPr>
          <w:rFonts w:eastAsia="Times New Roman"/>
          <w:bCs/>
          <w:lang w:val="uk-UA" w:eastAsia="ru-RU"/>
        </w:rPr>
        <w:tab/>
      </w:r>
      <w:r>
        <w:rPr>
          <w:rFonts w:eastAsia="Times New Roman"/>
          <w:bCs/>
          <w:lang w:val="uk-UA" w:eastAsia="ru-RU"/>
        </w:rPr>
        <w:tab/>
      </w:r>
      <w:r>
        <w:rPr>
          <w:rFonts w:eastAsia="Times New Roman"/>
          <w:bCs/>
          <w:lang w:val="uk-UA" w:eastAsia="ru-RU"/>
        </w:rPr>
        <w:tab/>
      </w:r>
      <w:r>
        <w:rPr>
          <w:rFonts w:eastAsia="Times New Roman"/>
          <w:bCs/>
          <w:lang w:val="uk-UA" w:eastAsia="ru-RU"/>
        </w:rPr>
        <w:tab/>
      </w:r>
      <w:r>
        <w:rPr>
          <w:rFonts w:eastAsia="Times New Roman"/>
          <w:bCs/>
          <w:lang w:val="uk-UA" w:eastAsia="ru-RU"/>
        </w:rPr>
        <w:tab/>
        <w:t>«____»_________________20__ р.</w:t>
      </w:r>
    </w:p>
    <w:p w:rsidR="00F8012A" w:rsidRDefault="00F8012A" w:rsidP="00F8012A">
      <w:pPr>
        <w:jc w:val="center"/>
        <w:rPr>
          <w:rFonts w:eastAsia="Times New Roman"/>
          <w:bCs/>
          <w:lang w:val="uk-UA" w:eastAsia="ru-RU"/>
        </w:rPr>
      </w:pPr>
    </w:p>
    <w:p w:rsidR="00F8012A" w:rsidRDefault="00F8012A" w:rsidP="00F8012A">
      <w:pPr>
        <w:jc w:val="both"/>
        <w:rPr>
          <w:rFonts w:eastAsia="Times New Roman"/>
          <w:lang w:val="uk-UA" w:eastAsia="uk-UA"/>
        </w:rPr>
      </w:pPr>
      <w:r>
        <w:rPr>
          <w:rFonts w:eastAsia="Times New Roman"/>
          <w:b/>
          <w:lang w:val="uk-UA" w:eastAsia="uk-UA"/>
        </w:rPr>
        <w:t>ПУБЛІЧНЕ АКЦІОНЕРНЕ ТОВАРИСТВО АКЦІОНЕРНИЙ БАНК «УКРГАЗБАНК»</w:t>
      </w:r>
      <w:r>
        <w:rPr>
          <w:rFonts w:eastAsia="Times New Roman"/>
          <w:lang w:val="uk-UA" w:eastAsia="uk-UA"/>
        </w:rPr>
        <w:t>, надалі за текстом - "ЗАМОВНИК", платник</w:t>
      </w:r>
      <w:bookmarkStart w:id="56" w:name="__DdeLink__1489_1990016605"/>
      <w:r>
        <w:rPr>
          <w:rFonts w:eastAsia="Times New Roman"/>
          <w:lang w:val="uk-UA" w:eastAsia="uk-UA"/>
        </w:rPr>
        <w:t xml:space="preserve"> податку на прибуток за базовою (основною) ставкою відповідно до п.136.1 ст.136 розділу ІІІ Податкового кодексу України</w:t>
      </w:r>
      <w:bookmarkEnd w:id="56"/>
      <w:r>
        <w:rPr>
          <w:rFonts w:eastAsia="Times New Roman"/>
          <w:lang w:val="uk-UA" w:eastAsia="uk-UA"/>
        </w:rPr>
        <w:t xml:space="preserve">, в особі __________________, який діє на підставі Довіреності, з однієї сторони, </w:t>
      </w:r>
    </w:p>
    <w:p w:rsidR="00F8012A" w:rsidRDefault="00F8012A" w:rsidP="00F8012A">
      <w:pPr>
        <w:jc w:val="both"/>
        <w:rPr>
          <w:rFonts w:eastAsia="Times New Roman"/>
          <w:lang w:val="uk-UA" w:eastAsia="uk-UA"/>
        </w:rPr>
      </w:pPr>
    </w:p>
    <w:p w:rsidR="00F8012A" w:rsidRDefault="00F8012A" w:rsidP="00F8012A">
      <w:pPr>
        <w:jc w:val="both"/>
      </w:pPr>
      <w:r>
        <w:rPr>
          <w:rFonts w:eastAsia="Times New Roman"/>
          <w:lang w:val="uk-UA" w:eastAsia="ru-RU"/>
        </w:rPr>
        <w:t xml:space="preserve">та  _______________________________, надалі за текстом «ВИКОНАВЕЦЬ», який є платником </w:t>
      </w:r>
      <w:r>
        <w:rPr>
          <w:rFonts w:eastAsia="Times New Roman"/>
          <w:lang w:val="uk-UA" w:eastAsia="uk-UA"/>
        </w:rPr>
        <w:t xml:space="preserve"> податку на прибуток за базовою (основною) ставкою відповідно до п.136.1 ст.136 розділу ІІІ Податкового кодексу України,</w:t>
      </w:r>
      <w:r>
        <w:rPr>
          <w:rFonts w:eastAsia="Times New Roman"/>
          <w:lang w:val="uk-UA" w:eastAsia="ru-RU"/>
        </w:rPr>
        <w:t xml:space="preserve"> в особі ___________________, який діє на підставі Статуту, з іншої сторони,</w:t>
      </w:r>
    </w:p>
    <w:p w:rsidR="00F8012A" w:rsidRDefault="00F8012A" w:rsidP="00F8012A">
      <w:pPr>
        <w:widowControl w:val="0"/>
        <w:jc w:val="both"/>
        <w:rPr>
          <w:rFonts w:eastAsia="Times New Roman"/>
          <w:bCs/>
          <w:lang w:val="uk-UA" w:eastAsia="ru-RU"/>
        </w:rPr>
      </w:pPr>
    </w:p>
    <w:p w:rsidR="00F8012A" w:rsidRDefault="00F8012A" w:rsidP="00F8012A">
      <w:pPr>
        <w:jc w:val="both"/>
        <w:rPr>
          <w:rFonts w:eastAsia="Times New Roman"/>
          <w:bCs/>
          <w:lang w:val="uk-UA" w:eastAsia="ru-RU"/>
        </w:rPr>
      </w:pPr>
      <w:r>
        <w:rPr>
          <w:rFonts w:eastAsia="Times New Roman"/>
          <w:bCs/>
          <w:lang w:val="uk-UA" w:eastAsia="ru-RU"/>
        </w:rPr>
        <w:t xml:space="preserve">склали цей Акт наданих послуг про те, що згідно Договору № ________від ____.____.201_ та </w:t>
      </w:r>
      <w:r>
        <w:rPr>
          <w:rFonts w:eastAsia="Times New Roman"/>
          <w:lang w:val="uk-UA" w:eastAsia="ru-RU"/>
        </w:rPr>
        <w:t>Додаткової угоди</w:t>
      </w:r>
      <w:r>
        <w:rPr>
          <w:rFonts w:eastAsia="Times New Roman"/>
          <w:bCs/>
          <w:lang w:val="uk-UA" w:eastAsia="ru-RU"/>
        </w:rPr>
        <w:t xml:space="preserve"> № ______ від ____.____.201_, ВИКОНАВЕЦЬ надав </w:t>
      </w:r>
      <w:r>
        <w:rPr>
          <w:rFonts w:eastAsia="Times New Roman"/>
          <w:lang w:val="uk-UA" w:eastAsia="ru-RU"/>
        </w:rPr>
        <w:t>послуги з організації продажу з аукціону нерухомого майна та майнових прав на нерухоме майно, а саме</w:t>
      </w:r>
      <w:r>
        <w:rPr>
          <w:rFonts w:eastAsia="Times New Roman"/>
          <w:bCs/>
          <w:lang w:val="uk-UA" w:eastAsia="ru-RU"/>
        </w:rPr>
        <w:t xml:space="preserve">: </w:t>
      </w:r>
    </w:p>
    <w:p w:rsidR="00F8012A" w:rsidRDefault="00F8012A" w:rsidP="00F8012A">
      <w:pPr>
        <w:tabs>
          <w:tab w:val="left" w:pos="567"/>
        </w:tabs>
        <w:rPr>
          <w:rFonts w:eastAsia="Times New Roman"/>
          <w:lang w:val="uk-UA" w:eastAsia="ru-RU"/>
        </w:rPr>
      </w:pPr>
      <w:r>
        <w:rPr>
          <w:rFonts w:eastAsia="Times New Roman"/>
          <w:lang w:val="uk-UA" w:eastAsia="ru-RU"/>
        </w:rPr>
        <w:t xml:space="preserve">___________________________________________________________________________________________________, розташованого за </w:t>
      </w:r>
      <w:proofErr w:type="spellStart"/>
      <w:r>
        <w:rPr>
          <w:rFonts w:eastAsia="Times New Roman"/>
          <w:lang w:val="uk-UA" w:eastAsia="ru-RU"/>
        </w:rPr>
        <w:t>адресою</w:t>
      </w:r>
      <w:proofErr w:type="spellEnd"/>
      <w:r>
        <w:rPr>
          <w:rFonts w:eastAsia="Times New Roman"/>
          <w:lang w:val="uk-UA" w:eastAsia="ru-RU"/>
        </w:rPr>
        <w:t>: ___________________________________________ _______________________</w:t>
      </w:r>
      <w:r>
        <w:rPr>
          <w:rFonts w:eastAsia="Times New Roman"/>
          <w:bCs/>
          <w:lang w:val="uk-UA" w:eastAsia="ru-RU"/>
        </w:rPr>
        <w:t>, яке належить на праві приватної власності АБ «УКРГАЗБАНК»</w:t>
      </w:r>
      <w:r>
        <w:rPr>
          <w:rFonts w:eastAsia="Times New Roman"/>
          <w:lang w:val="uk-UA" w:eastAsia="ru-RU"/>
        </w:rPr>
        <w:t>.</w:t>
      </w:r>
    </w:p>
    <w:p w:rsidR="00F8012A" w:rsidRDefault="00F8012A" w:rsidP="00F8012A">
      <w:pPr>
        <w:jc w:val="both"/>
        <w:rPr>
          <w:rFonts w:eastAsia="Times New Roman"/>
          <w:bCs/>
          <w:lang w:val="uk-UA" w:eastAsia="ru-RU"/>
        </w:rPr>
      </w:pPr>
    </w:p>
    <w:p w:rsidR="00F8012A" w:rsidRDefault="00F8012A" w:rsidP="00F8012A">
      <w:pPr>
        <w:jc w:val="both"/>
        <w:rPr>
          <w:rFonts w:eastAsia="Times New Roman"/>
          <w:b/>
          <w:bCs/>
          <w:i/>
          <w:lang w:val="uk-UA" w:eastAsia="ru-RU"/>
        </w:rPr>
      </w:pPr>
      <w:r>
        <w:rPr>
          <w:rFonts w:eastAsia="Times New Roman"/>
          <w:bCs/>
          <w:lang w:val="uk-UA" w:eastAsia="ru-RU"/>
        </w:rPr>
        <w:t xml:space="preserve">Вартість </w:t>
      </w:r>
      <w:r>
        <w:rPr>
          <w:rFonts w:eastAsia="Times New Roman"/>
          <w:lang w:val="uk-UA" w:eastAsia="ru-RU"/>
        </w:rPr>
        <w:t>послуг з організації продажу з аукціону нерухомого майна та майнових прав на нерухоме майно</w:t>
      </w:r>
      <w:r>
        <w:rPr>
          <w:rFonts w:eastAsia="Times New Roman"/>
          <w:bCs/>
          <w:lang w:val="uk-UA" w:eastAsia="ru-RU"/>
        </w:rPr>
        <w:t xml:space="preserve"> </w:t>
      </w:r>
      <w:r>
        <w:rPr>
          <w:rFonts w:eastAsia="Times New Roman"/>
          <w:lang w:val="uk-UA" w:eastAsia="ru-RU"/>
        </w:rPr>
        <w:t xml:space="preserve">визначена протоколом проведення аукціонних торгів з продажу та складає </w:t>
      </w:r>
      <w:r>
        <w:rPr>
          <w:rFonts w:eastAsia="Times New Roman"/>
          <w:b/>
          <w:bCs/>
          <w:i/>
          <w:lang w:val="uk-UA" w:eastAsia="ru-RU"/>
        </w:rPr>
        <w:t>__________________._____грн. (______________________________________) гривень __ копійок, з ПДВ/без ПДВ.</w:t>
      </w:r>
    </w:p>
    <w:p w:rsidR="00F8012A" w:rsidRDefault="00F8012A" w:rsidP="00F8012A">
      <w:pPr>
        <w:jc w:val="both"/>
        <w:rPr>
          <w:rFonts w:eastAsia="Times New Roman"/>
          <w:b/>
          <w:bCs/>
          <w:i/>
          <w:lang w:val="uk-UA" w:eastAsia="ru-RU"/>
        </w:rPr>
      </w:pPr>
    </w:p>
    <w:p w:rsidR="00F8012A" w:rsidRDefault="00F8012A" w:rsidP="00F8012A">
      <w:pPr>
        <w:jc w:val="both"/>
        <w:rPr>
          <w:rFonts w:eastAsia="Times New Roman"/>
          <w:bCs/>
          <w:lang w:val="uk-UA" w:eastAsia="ru-RU"/>
        </w:rPr>
      </w:pPr>
      <w:r>
        <w:rPr>
          <w:rFonts w:eastAsia="Times New Roman"/>
          <w:b/>
          <w:bCs/>
          <w:lang w:val="uk-UA" w:eastAsia="ru-RU"/>
        </w:rPr>
        <w:t>ЗАМОВНИК</w:t>
      </w:r>
      <w:r>
        <w:rPr>
          <w:rFonts w:eastAsia="Times New Roman"/>
          <w:bCs/>
          <w:lang w:val="uk-UA" w:eastAsia="ru-RU"/>
        </w:rPr>
        <w:t xml:space="preserve"> прийняв та оплатив надані ВИКОНАВЦЕМ Послуги.</w:t>
      </w:r>
    </w:p>
    <w:p w:rsidR="00F8012A" w:rsidRPr="00F8012A" w:rsidRDefault="00F8012A" w:rsidP="00F8012A">
      <w:pPr>
        <w:jc w:val="both"/>
        <w:rPr>
          <w:rFonts w:eastAsia="Times New Roman"/>
          <w:bCs/>
          <w:lang w:val="uk-UA" w:eastAsia="ru-RU"/>
        </w:rPr>
      </w:pPr>
      <w:r>
        <w:rPr>
          <w:rFonts w:eastAsia="Times New Roman"/>
          <w:bCs/>
          <w:lang w:val="uk-UA" w:eastAsia="ru-RU"/>
        </w:rPr>
        <w:t>Сторони претензій одна до одної не мають.</w:t>
      </w:r>
    </w:p>
    <w:tbl>
      <w:tblPr>
        <w:tblW w:w="9782" w:type="dxa"/>
        <w:tblInd w:w="108" w:type="dxa"/>
        <w:tblLook w:val="01E0" w:firstRow="1" w:lastRow="1" w:firstColumn="1" w:lastColumn="1" w:noHBand="0" w:noVBand="0"/>
      </w:tblPr>
      <w:tblGrid>
        <w:gridCol w:w="4820"/>
        <w:gridCol w:w="4962"/>
      </w:tblGrid>
      <w:tr w:rsidR="00F8012A" w:rsidTr="00E851C6">
        <w:trPr>
          <w:trHeight w:val="1086"/>
        </w:trPr>
        <w:tc>
          <w:tcPr>
            <w:tcW w:w="4820" w:type="dxa"/>
            <w:shd w:val="clear" w:color="auto" w:fill="auto"/>
          </w:tcPr>
          <w:p w:rsidR="00F8012A" w:rsidRDefault="00F8012A" w:rsidP="00E851C6">
            <w:pPr>
              <w:jc w:val="both"/>
              <w:rPr>
                <w:rFonts w:eastAsia="Times New Roman"/>
                <w:b/>
                <w:bCs/>
                <w:lang w:val="uk-UA" w:eastAsia="ru-RU"/>
              </w:rPr>
            </w:pPr>
            <w:r>
              <w:rPr>
                <w:rFonts w:eastAsia="Times New Roman"/>
                <w:b/>
                <w:bCs/>
                <w:lang w:val="uk-UA" w:eastAsia="ru-RU"/>
              </w:rPr>
              <w:t>«ЗАМОВНИК»</w:t>
            </w:r>
          </w:p>
          <w:p w:rsidR="00F8012A" w:rsidRDefault="00F8012A" w:rsidP="00E851C6">
            <w:pPr>
              <w:jc w:val="both"/>
              <w:rPr>
                <w:rFonts w:eastAsia="Times New Roman"/>
                <w:b/>
                <w:bCs/>
                <w:lang w:val="uk-UA" w:eastAsia="ru-RU"/>
              </w:rPr>
            </w:pPr>
            <w:r>
              <w:rPr>
                <w:rFonts w:eastAsia="Times New Roman"/>
                <w:b/>
                <w:bCs/>
                <w:lang w:val="uk-UA" w:eastAsia="ru-RU"/>
              </w:rPr>
              <w:t>_______________ /___________________/</w:t>
            </w:r>
          </w:p>
          <w:p w:rsidR="00F8012A" w:rsidRDefault="00F8012A" w:rsidP="00E851C6">
            <w:pPr>
              <w:jc w:val="both"/>
              <w:rPr>
                <w:rFonts w:eastAsia="Times New Roman"/>
                <w:b/>
                <w:bCs/>
                <w:lang w:val="uk-UA" w:eastAsia="ru-RU"/>
              </w:rPr>
            </w:pPr>
            <w:r>
              <w:rPr>
                <w:rFonts w:eastAsia="Times New Roman"/>
                <w:b/>
                <w:bCs/>
                <w:lang w:val="uk-UA" w:eastAsia="ru-RU"/>
              </w:rPr>
              <w:t>М.П.</w:t>
            </w:r>
          </w:p>
        </w:tc>
        <w:tc>
          <w:tcPr>
            <w:tcW w:w="4961" w:type="dxa"/>
            <w:shd w:val="clear" w:color="auto" w:fill="auto"/>
          </w:tcPr>
          <w:p w:rsidR="00F8012A" w:rsidRPr="00DE659F" w:rsidRDefault="00F8012A" w:rsidP="00E851C6">
            <w:pPr>
              <w:rPr>
                <w:rFonts w:eastAsia="Times New Roman"/>
                <w:b/>
                <w:lang w:val="uk-UA" w:eastAsia="ru-RU"/>
              </w:rPr>
            </w:pPr>
            <w:r>
              <w:rPr>
                <w:rFonts w:eastAsia="Times New Roman"/>
                <w:b/>
                <w:lang w:val="uk-UA" w:eastAsia="ru-RU"/>
              </w:rPr>
              <w:t>«ВИКОНАВЕЦЬ»</w:t>
            </w:r>
          </w:p>
          <w:p w:rsidR="00F8012A" w:rsidRDefault="00F8012A" w:rsidP="00E851C6">
            <w:pPr>
              <w:rPr>
                <w:rFonts w:eastAsia="Times New Roman"/>
                <w:b/>
                <w:bCs/>
                <w:lang w:val="uk-UA" w:eastAsia="ru-RU"/>
              </w:rPr>
            </w:pPr>
            <w:r>
              <w:rPr>
                <w:rFonts w:eastAsia="Times New Roman"/>
                <w:b/>
                <w:bCs/>
                <w:lang w:val="uk-UA" w:eastAsia="ru-RU"/>
              </w:rPr>
              <w:t>_______________ /___________________/   ».</w:t>
            </w:r>
          </w:p>
          <w:p w:rsidR="00F8012A" w:rsidRDefault="00F8012A" w:rsidP="00E851C6">
            <w:pPr>
              <w:rPr>
                <w:rFonts w:eastAsia="Times New Roman"/>
                <w:b/>
                <w:bCs/>
                <w:lang w:val="uk-UA" w:eastAsia="ru-RU"/>
              </w:rPr>
            </w:pPr>
            <w:r>
              <w:rPr>
                <w:rFonts w:eastAsia="Times New Roman"/>
                <w:b/>
                <w:bCs/>
                <w:lang w:val="uk-UA" w:eastAsia="ru-RU"/>
              </w:rPr>
              <w:t>М.П.</w:t>
            </w:r>
          </w:p>
        </w:tc>
      </w:tr>
      <w:tr w:rsidR="00F8012A" w:rsidRPr="00DC31D4" w:rsidTr="00F8012A">
        <w:trPr>
          <w:trHeight w:val="426"/>
        </w:trPr>
        <w:tc>
          <w:tcPr>
            <w:tcW w:w="4820" w:type="dxa"/>
          </w:tcPr>
          <w:p w:rsidR="00F8012A" w:rsidRDefault="00F8012A" w:rsidP="00E851C6">
            <w:pPr>
              <w:rPr>
                <w:rFonts w:eastAsia="Times New Roman"/>
                <w:b/>
                <w:bCs/>
                <w:lang w:val="uk-UA" w:eastAsia="ru-RU"/>
              </w:rPr>
            </w:pPr>
            <w:r>
              <w:rPr>
                <w:rFonts w:eastAsia="MS Mincho"/>
                <w:b/>
                <w:bCs/>
                <w:lang w:val="uk-UA"/>
              </w:rPr>
              <w:t>ПУБЛІЧНЕ АКЦІОНЕРНЕ ТОВАРИСТВО</w:t>
            </w:r>
          </w:p>
          <w:p w:rsidR="00F8012A" w:rsidRDefault="00F8012A" w:rsidP="00E851C6">
            <w:pPr>
              <w:rPr>
                <w:rFonts w:eastAsia="Calibri"/>
                <w:b/>
                <w:bCs/>
                <w:lang w:val="uk-UA"/>
              </w:rPr>
            </w:pPr>
            <w:r>
              <w:rPr>
                <w:rFonts w:eastAsia="Calibri"/>
                <w:b/>
                <w:bCs/>
                <w:lang w:val="uk-UA"/>
              </w:rPr>
              <w:t>АКЦІОНЕРНИЙ БАНК «УКРГАЗБАНК»</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Юридична адреса: 03087, м. Київ, </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Єреванська, 1</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Поштова адреса: 01004, м. Київ,</w:t>
            </w:r>
          </w:p>
          <w:p w:rsidR="00F8012A" w:rsidRPr="00B87776" w:rsidRDefault="00F8012A" w:rsidP="00E851C6">
            <w:pPr>
              <w:pStyle w:val="16"/>
              <w:tabs>
                <w:tab w:val="left" w:pos="567"/>
              </w:tabs>
              <w:spacing w:line="100" w:lineRule="atLeast"/>
              <w:jc w:val="both"/>
              <w:rPr>
                <w:rStyle w:val="1ffc"/>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вул. В.</w:t>
            </w:r>
            <w:r>
              <w:rPr>
                <w:rFonts w:ascii="Times New Roman" w:eastAsia="Calibri" w:hAnsi="Times New Roman" w:cs="Times New Roman"/>
                <w:sz w:val="24"/>
                <w:szCs w:val="24"/>
                <w:lang w:val="uk-UA"/>
              </w:rPr>
              <w:t xml:space="preserve"> </w:t>
            </w:r>
            <w:r w:rsidRPr="00B87776">
              <w:rPr>
                <w:rFonts w:ascii="Times New Roman" w:eastAsia="Calibri" w:hAnsi="Times New Roman" w:cs="Times New Roman"/>
                <w:sz w:val="24"/>
                <w:szCs w:val="24"/>
                <w:lang w:val="uk-UA"/>
              </w:rPr>
              <w:t>Васильківська, 39</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proofErr w:type="spellStart"/>
            <w:r w:rsidRPr="00B87776">
              <w:rPr>
                <w:rStyle w:val="1ffc"/>
                <w:rFonts w:ascii="Times New Roman" w:eastAsia="Calibri" w:hAnsi="Times New Roman" w:cs="Times New Roman"/>
                <w:sz w:val="24"/>
                <w:szCs w:val="24"/>
                <w:lang w:val="uk-UA"/>
              </w:rPr>
              <w:t>кор</w:t>
            </w:r>
            <w:proofErr w:type="spellEnd"/>
            <w:r w:rsidRPr="00B87776">
              <w:rPr>
                <w:rStyle w:val="1ffc"/>
                <w:rFonts w:ascii="Times New Roman" w:eastAsia="Calibri" w:hAnsi="Times New Roman" w:cs="Times New Roman"/>
                <w:sz w:val="24"/>
                <w:szCs w:val="24"/>
                <w:lang w:val="uk-UA"/>
              </w:rPr>
              <w:t>/р 32000106201026 в Національному банку України (код банку 3</w:t>
            </w:r>
            <w:r>
              <w:rPr>
                <w:rStyle w:val="1ffc"/>
                <w:rFonts w:ascii="Times New Roman" w:eastAsia="Calibri" w:hAnsi="Times New Roman" w:cs="Times New Roman"/>
                <w:sz w:val="24"/>
                <w:szCs w:val="24"/>
                <w:lang w:val="uk-UA"/>
              </w:rPr>
              <w:t>2</w:t>
            </w:r>
            <w:r w:rsidRPr="00B87776">
              <w:rPr>
                <w:rStyle w:val="1ffc"/>
                <w:rFonts w:ascii="Times New Roman" w:eastAsia="Calibri" w:hAnsi="Times New Roman" w:cs="Times New Roman"/>
                <w:sz w:val="24"/>
                <w:szCs w:val="24"/>
                <w:lang w:val="uk-UA"/>
              </w:rPr>
              <w:t>0001)</w:t>
            </w:r>
          </w:p>
          <w:p w:rsidR="00F8012A"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 xml:space="preserve">Код Банку 320478 </w:t>
            </w:r>
          </w:p>
          <w:p w:rsidR="00F8012A" w:rsidRPr="008B673F"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6A468B">
              <w:rPr>
                <w:rFonts w:ascii="Times New Roman" w:eastAsia="Calibri" w:hAnsi="Times New Roman" w:cs="Times New Roman"/>
                <w:sz w:val="24"/>
                <w:szCs w:val="24"/>
              </w:rPr>
              <w:t>IBAN</w:t>
            </w:r>
            <w:r w:rsidRPr="008B673F">
              <w:rPr>
                <w:rFonts w:ascii="Times New Roman" w:eastAsia="Calibri" w:hAnsi="Times New Roman" w:cs="Times New Roman"/>
                <w:sz w:val="24"/>
                <w:szCs w:val="24"/>
                <w:lang w:val="uk-UA"/>
              </w:rPr>
              <w:t xml:space="preserve"> </w:t>
            </w:r>
            <w:r w:rsidRPr="006A468B">
              <w:rPr>
                <w:rFonts w:ascii="Times New Roman" w:eastAsia="Calibri" w:hAnsi="Times New Roman" w:cs="Times New Roman"/>
                <w:sz w:val="24"/>
                <w:szCs w:val="24"/>
              </w:rPr>
              <w:t>UA</w:t>
            </w:r>
            <w:r w:rsidRPr="006A468B">
              <w:rPr>
                <w:rFonts w:ascii="Times New Roman" w:eastAsia="Calibri" w:hAnsi="Times New Roman" w:cs="Times New Roman"/>
                <w:sz w:val="24"/>
                <w:szCs w:val="24"/>
                <w:lang w:val="uk-UA"/>
              </w:rPr>
              <w:t xml:space="preserve"> </w:t>
            </w:r>
            <w:r w:rsidRPr="008B673F">
              <w:rPr>
                <w:rFonts w:ascii="Times New Roman" w:eastAsia="Calibri" w:hAnsi="Times New Roman" w:cs="Times New Roman"/>
                <w:sz w:val="24"/>
                <w:szCs w:val="24"/>
                <w:lang w:val="uk-UA"/>
              </w:rPr>
              <w:t>843000010000032000106201026</w:t>
            </w:r>
          </w:p>
          <w:p w:rsidR="00F8012A" w:rsidRPr="00B87776" w:rsidRDefault="00F8012A" w:rsidP="00E851C6">
            <w:pPr>
              <w:pStyle w:val="16"/>
              <w:tabs>
                <w:tab w:val="left" w:pos="567"/>
              </w:tabs>
              <w:spacing w:line="100" w:lineRule="atLeast"/>
              <w:jc w:val="both"/>
              <w:rPr>
                <w:rFonts w:ascii="Times New Roman" w:eastAsia="Calibri" w:hAnsi="Times New Roman" w:cs="Times New Roman"/>
                <w:sz w:val="24"/>
                <w:szCs w:val="24"/>
                <w:lang w:val="uk-UA"/>
              </w:rPr>
            </w:pPr>
            <w:r w:rsidRPr="00B87776">
              <w:rPr>
                <w:rFonts w:ascii="Times New Roman" w:eastAsia="Calibri" w:hAnsi="Times New Roman" w:cs="Times New Roman"/>
                <w:sz w:val="24"/>
                <w:szCs w:val="24"/>
                <w:lang w:val="uk-UA"/>
              </w:rPr>
              <w:t>Код ЄДРПОУ 23697280</w:t>
            </w:r>
          </w:p>
          <w:p w:rsidR="00F8012A" w:rsidRDefault="00F8012A" w:rsidP="00E851C6">
            <w:pPr>
              <w:suppressAutoHyphens/>
              <w:spacing w:line="100" w:lineRule="atLeast"/>
              <w:jc w:val="both"/>
              <w:rPr>
                <w:rFonts w:eastAsia="Calibri"/>
                <w:lang w:val="uk-UA"/>
              </w:rPr>
            </w:pPr>
            <w:r w:rsidRPr="00B87776">
              <w:rPr>
                <w:rFonts w:eastAsia="Calibri"/>
                <w:lang w:val="uk-UA"/>
              </w:rPr>
              <w:lastRenderedPageBreak/>
              <w:t>ІПН 236972826658</w:t>
            </w:r>
          </w:p>
          <w:p w:rsidR="00F8012A" w:rsidRDefault="00F8012A" w:rsidP="00E851C6">
            <w:pPr>
              <w:suppressAutoHyphens/>
              <w:spacing w:line="100" w:lineRule="atLeast"/>
              <w:jc w:val="both"/>
              <w:rPr>
                <w:rFonts w:eastAsia="Calibri"/>
                <w:lang w:val="uk-UA"/>
              </w:rPr>
            </w:pPr>
          </w:p>
          <w:p w:rsidR="00F8012A" w:rsidRPr="00486378" w:rsidRDefault="00F8012A" w:rsidP="00E851C6">
            <w:pPr>
              <w:suppressAutoHyphens/>
              <w:spacing w:line="100" w:lineRule="atLeast"/>
              <w:jc w:val="both"/>
              <w:rPr>
                <w:rFonts w:eastAsia="Times New Roman"/>
                <w:b/>
                <w:bCs/>
                <w:kern w:val="2"/>
                <w:lang w:val="uk-UA" w:eastAsia="ar-SA"/>
              </w:rPr>
            </w:pPr>
            <w:r w:rsidRPr="00486378">
              <w:rPr>
                <w:rFonts w:eastAsia="Times New Roman"/>
                <w:b/>
                <w:bCs/>
                <w:kern w:val="2"/>
                <w:lang w:val="uk-UA" w:eastAsia="ar-SA"/>
              </w:rPr>
              <w:t xml:space="preserve">_______________    </w:t>
            </w:r>
          </w:p>
          <w:p w:rsidR="00F8012A" w:rsidRPr="00486378" w:rsidRDefault="00F8012A" w:rsidP="00E851C6">
            <w:pPr>
              <w:jc w:val="both"/>
              <w:rPr>
                <w:rFonts w:eastAsia="Times New Roman"/>
                <w:bCs/>
                <w:kern w:val="2"/>
                <w:lang w:val="uk-UA" w:eastAsia="ar-SA"/>
              </w:rPr>
            </w:pPr>
            <w:proofErr w:type="spellStart"/>
            <w:r w:rsidRPr="00486378">
              <w:rPr>
                <w:rFonts w:eastAsia="Times New Roman"/>
                <w:bCs/>
                <w:kern w:val="2"/>
                <w:lang w:val="uk-UA" w:eastAsia="ar-SA"/>
              </w:rPr>
              <w:t>м.п</w:t>
            </w:r>
            <w:proofErr w:type="spellEnd"/>
            <w:r w:rsidRPr="00486378">
              <w:rPr>
                <w:rFonts w:eastAsia="Times New Roman"/>
                <w:bCs/>
                <w:kern w:val="2"/>
                <w:lang w:val="uk-UA" w:eastAsia="ar-SA"/>
              </w:rPr>
              <w:t>.</w:t>
            </w:r>
          </w:p>
          <w:p w:rsidR="00F8012A" w:rsidRPr="00486378" w:rsidRDefault="00F8012A" w:rsidP="00E851C6">
            <w:pPr>
              <w:jc w:val="both"/>
              <w:rPr>
                <w:rFonts w:eastAsia="Times New Roman"/>
                <w:bCs/>
                <w:kern w:val="2"/>
                <w:lang w:val="uk-UA" w:eastAsia="ar-SA"/>
              </w:rPr>
            </w:pPr>
          </w:p>
          <w:p w:rsidR="00F8012A" w:rsidRPr="00DE659F" w:rsidRDefault="00F8012A" w:rsidP="00E851C6">
            <w:pPr>
              <w:jc w:val="both"/>
              <w:rPr>
                <w:rFonts w:eastAsia="Times New Roman"/>
                <w:bCs/>
                <w:lang w:val="uk-UA" w:eastAsia="ru-RU"/>
              </w:rPr>
            </w:pPr>
          </w:p>
        </w:tc>
        <w:tc>
          <w:tcPr>
            <w:tcW w:w="4961" w:type="dxa"/>
          </w:tcPr>
          <w:p w:rsidR="00F8012A" w:rsidRDefault="00F8012A" w:rsidP="00E851C6">
            <w:r>
              <w:rPr>
                <w:rFonts w:eastAsia="MS Mincho"/>
                <w:b/>
                <w:bCs/>
                <w:lang w:val="uk-UA"/>
              </w:rPr>
              <w:lastRenderedPageBreak/>
              <w:t>____________________________</w:t>
            </w:r>
          </w:p>
          <w:p w:rsidR="00F8012A" w:rsidRDefault="00F8012A" w:rsidP="00E851C6">
            <w:pPr>
              <w:rPr>
                <w:rFonts w:eastAsia="MS Mincho"/>
                <w:b/>
                <w:bCs/>
                <w:lang w:val="uk-UA"/>
              </w:rPr>
            </w:pPr>
          </w:p>
          <w:p w:rsidR="00F8012A" w:rsidRPr="006A468B" w:rsidRDefault="00F8012A" w:rsidP="00E851C6">
            <w:pPr>
              <w:tabs>
                <w:tab w:val="left" w:pos="442"/>
                <w:tab w:val="left" w:pos="468"/>
              </w:tabs>
              <w:rPr>
                <w:rFonts w:eastAsia="Calibri"/>
                <w:kern w:val="1"/>
                <w:lang w:val="uk-UA" w:eastAsia="ar-SA"/>
              </w:rPr>
            </w:pPr>
            <w:r>
              <w:rPr>
                <w:rFonts w:eastAsia="Calibri"/>
                <w:kern w:val="1"/>
                <w:lang w:val="uk-UA" w:eastAsia="ar-SA"/>
              </w:rPr>
              <w:t>__________________________</w:t>
            </w:r>
          </w:p>
          <w:p w:rsidR="00F8012A" w:rsidRPr="006A468B" w:rsidRDefault="00F8012A" w:rsidP="00E851C6">
            <w:pPr>
              <w:tabs>
                <w:tab w:val="left" w:pos="442"/>
                <w:tab w:val="left" w:pos="468"/>
              </w:tabs>
              <w:rPr>
                <w:rFonts w:eastAsia="Calibri"/>
                <w:kern w:val="1"/>
                <w:lang w:eastAsia="ar-SA"/>
              </w:rPr>
            </w:pPr>
            <w:r>
              <w:rPr>
                <w:rFonts w:eastAsia="Calibri"/>
                <w:kern w:val="1"/>
                <w:lang w:val="uk-UA" w:eastAsia="ar-SA"/>
              </w:rPr>
              <w:t>___________________________</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п/р </w:t>
            </w:r>
            <w:r>
              <w:rPr>
                <w:rFonts w:eastAsia="Calibri"/>
                <w:kern w:val="1"/>
                <w:lang w:val="uk-UA" w:eastAsia="ar-SA"/>
              </w:rPr>
              <w:t>____________________</w:t>
            </w:r>
            <w:r w:rsidRPr="006A468B">
              <w:rPr>
                <w:rFonts w:eastAsia="Calibri"/>
                <w:kern w:val="1"/>
                <w:lang w:eastAsia="ar-SA"/>
              </w:rPr>
              <w:t xml:space="preserve">, </w:t>
            </w:r>
          </w:p>
          <w:p w:rsidR="00F8012A" w:rsidRPr="006A468B" w:rsidRDefault="00F8012A" w:rsidP="00E851C6">
            <w:pPr>
              <w:tabs>
                <w:tab w:val="left" w:pos="442"/>
                <w:tab w:val="left" w:pos="468"/>
              </w:tabs>
              <w:rPr>
                <w:rFonts w:eastAsia="Calibri"/>
                <w:kern w:val="1"/>
                <w:lang w:eastAsia="ar-SA"/>
              </w:rPr>
            </w:pPr>
            <w:r w:rsidRPr="006A468B">
              <w:rPr>
                <w:rFonts w:eastAsia="Calibri"/>
                <w:kern w:val="1"/>
                <w:lang w:eastAsia="ar-SA"/>
              </w:rPr>
              <w:t xml:space="preserve">Код Банку </w:t>
            </w:r>
            <w:r>
              <w:rPr>
                <w:rFonts w:eastAsia="Calibri"/>
                <w:kern w:val="1"/>
                <w:lang w:val="uk-UA" w:eastAsia="ar-SA"/>
              </w:rPr>
              <w:t>_________________</w:t>
            </w:r>
            <w:r w:rsidRPr="006A468B">
              <w:rPr>
                <w:rFonts w:eastAsia="Calibri"/>
                <w:kern w:val="1"/>
                <w:lang w:eastAsia="ar-SA"/>
              </w:rPr>
              <w:t xml:space="preserve">,  </w:t>
            </w:r>
          </w:p>
          <w:p w:rsidR="00F8012A" w:rsidRDefault="00F8012A" w:rsidP="00E851C6">
            <w:pPr>
              <w:tabs>
                <w:tab w:val="left" w:pos="442"/>
                <w:tab w:val="left" w:pos="468"/>
              </w:tabs>
              <w:rPr>
                <w:rFonts w:eastAsia="Calibri"/>
                <w:kern w:val="1"/>
                <w:lang w:val="uk-UA" w:eastAsia="ar-SA"/>
              </w:rPr>
            </w:pPr>
            <w:r w:rsidRPr="006A468B">
              <w:rPr>
                <w:rFonts w:eastAsia="Calibri"/>
                <w:kern w:val="1"/>
                <w:lang w:eastAsia="ar-SA"/>
              </w:rPr>
              <w:t xml:space="preserve">р/р </w:t>
            </w:r>
            <w:r>
              <w:rPr>
                <w:rFonts w:eastAsia="Calibri"/>
                <w:kern w:val="1"/>
                <w:lang w:val="uk-UA" w:eastAsia="ar-SA"/>
              </w:rPr>
              <w:t xml:space="preserve">______________________, </w:t>
            </w:r>
          </w:p>
          <w:p w:rsidR="00F8012A" w:rsidRPr="00215B7E" w:rsidRDefault="00F8012A" w:rsidP="00E851C6">
            <w:pPr>
              <w:tabs>
                <w:tab w:val="left" w:pos="442"/>
                <w:tab w:val="left" w:pos="468"/>
              </w:tabs>
              <w:rPr>
                <w:rFonts w:eastAsia="Calibri"/>
                <w:kern w:val="1"/>
                <w:lang w:val="uk-UA" w:eastAsia="ar-SA"/>
              </w:rPr>
            </w:pPr>
            <w:r w:rsidRPr="00215B7E">
              <w:rPr>
                <w:rFonts w:eastAsia="Calibri"/>
                <w:kern w:val="1"/>
                <w:lang w:val="uk-UA" w:eastAsia="ar-SA"/>
              </w:rPr>
              <w:t xml:space="preserve">код банку </w:t>
            </w:r>
            <w:r>
              <w:rPr>
                <w:rFonts w:eastAsia="Calibri"/>
                <w:kern w:val="1"/>
                <w:lang w:val="uk-UA" w:eastAsia="ar-SA"/>
              </w:rPr>
              <w:t>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IBAN</w:t>
            </w:r>
            <w:r w:rsidRPr="00215B7E">
              <w:rPr>
                <w:rFonts w:eastAsia="Calibri"/>
                <w:kern w:val="1"/>
                <w:lang w:val="uk-UA" w:eastAsia="ar-SA"/>
              </w:rPr>
              <w:t xml:space="preserve">: </w:t>
            </w:r>
            <w:r>
              <w:rPr>
                <w:rFonts w:eastAsia="Calibri"/>
                <w:kern w:val="1"/>
                <w:lang w:val="uk-UA" w:eastAsia="ar-SA"/>
              </w:rPr>
              <w:t>_____________________________</w:t>
            </w:r>
          </w:p>
          <w:p w:rsidR="00F8012A" w:rsidRPr="006A468B" w:rsidRDefault="00F8012A" w:rsidP="00E851C6">
            <w:pPr>
              <w:tabs>
                <w:tab w:val="left" w:pos="442"/>
                <w:tab w:val="left" w:pos="468"/>
              </w:tabs>
              <w:rPr>
                <w:rFonts w:eastAsia="Calibri"/>
                <w:kern w:val="1"/>
                <w:lang w:val="uk-UA" w:eastAsia="ar-SA"/>
              </w:rPr>
            </w:pPr>
            <w:r w:rsidRPr="006A468B">
              <w:rPr>
                <w:rFonts w:eastAsia="Calibri"/>
                <w:kern w:val="1"/>
                <w:lang w:val="uk-UA" w:eastAsia="ar-SA"/>
              </w:rPr>
              <w:t xml:space="preserve">ІПН: </w:t>
            </w:r>
            <w:r>
              <w:rPr>
                <w:rFonts w:eastAsia="Calibri"/>
                <w:kern w:val="1"/>
                <w:lang w:val="uk-UA" w:eastAsia="ar-SA"/>
              </w:rPr>
              <w:t>__________________</w:t>
            </w:r>
          </w:p>
          <w:p w:rsidR="00F8012A" w:rsidRPr="00486378" w:rsidRDefault="00F8012A" w:rsidP="00E851C6">
            <w:pPr>
              <w:suppressAutoHyphens/>
              <w:spacing w:line="100" w:lineRule="atLeast"/>
              <w:rPr>
                <w:rFonts w:eastAsia="Times New Roman"/>
                <w:kern w:val="2"/>
                <w:lang w:val="uk-UA" w:eastAsia="ar-SA"/>
              </w:rPr>
            </w:pPr>
          </w:p>
          <w:p w:rsidR="00F8012A" w:rsidRDefault="00F8012A" w:rsidP="00E851C6">
            <w:pPr>
              <w:suppressAutoHyphens/>
              <w:spacing w:line="100" w:lineRule="atLeast"/>
              <w:rPr>
                <w:rFonts w:eastAsia="Times New Roman"/>
                <w:b/>
                <w:kern w:val="2"/>
                <w:lang w:val="uk-UA" w:eastAsia="ar-SA"/>
              </w:rPr>
            </w:pPr>
            <w:r>
              <w:rPr>
                <w:rFonts w:eastAsia="Times New Roman"/>
                <w:b/>
                <w:kern w:val="2"/>
                <w:lang w:val="uk-UA" w:eastAsia="ar-SA"/>
              </w:rPr>
              <w:t xml:space="preserve">_______________  </w:t>
            </w:r>
            <w:r w:rsidRPr="00486378">
              <w:rPr>
                <w:rFonts w:eastAsia="Times New Roman"/>
                <w:b/>
                <w:kern w:val="2"/>
                <w:lang w:val="uk-UA" w:eastAsia="ar-SA"/>
              </w:rPr>
              <w:t xml:space="preserve"> </w:t>
            </w:r>
          </w:p>
          <w:p w:rsidR="00F8012A" w:rsidRPr="00DE659F" w:rsidRDefault="00F8012A" w:rsidP="00E851C6">
            <w:pPr>
              <w:rPr>
                <w:rFonts w:eastAsia="Times New Roman"/>
                <w:bCs/>
                <w:lang w:val="uk-UA" w:eastAsia="ru-RU"/>
              </w:rPr>
            </w:pPr>
            <w:proofErr w:type="spellStart"/>
            <w:r w:rsidRPr="00486378">
              <w:rPr>
                <w:rFonts w:eastAsia="Times New Roman"/>
                <w:bCs/>
                <w:kern w:val="2"/>
                <w:lang w:val="uk-UA" w:eastAsia="ar-SA"/>
              </w:rPr>
              <w:lastRenderedPageBreak/>
              <w:t>м.п</w:t>
            </w:r>
            <w:proofErr w:type="spellEnd"/>
            <w:r w:rsidRPr="00486378">
              <w:rPr>
                <w:rFonts w:eastAsia="Times New Roman"/>
                <w:bCs/>
                <w:kern w:val="2"/>
                <w:lang w:val="uk-UA" w:eastAsia="ar-SA"/>
              </w:rPr>
              <w:t>.</w:t>
            </w:r>
          </w:p>
        </w:tc>
      </w:tr>
    </w:tbl>
    <w:p w:rsidR="00F8012A" w:rsidRPr="004E6C94" w:rsidRDefault="00F8012A" w:rsidP="00F8012A">
      <w:pPr>
        <w:rPr>
          <w:lang w:val="uk-UA"/>
        </w:rPr>
      </w:pPr>
    </w:p>
    <w:p w:rsidR="00F8012A" w:rsidRDefault="00F8012A" w:rsidP="00F8012A">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F8012A" w:rsidRDefault="00F8012A" w:rsidP="00F8012A">
      <w:pPr>
        <w:tabs>
          <w:tab w:val="left" w:pos="7200"/>
          <w:tab w:val="left" w:pos="7905"/>
          <w:tab w:val="left" w:pos="8100"/>
          <w:tab w:val="left" w:pos="9000"/>
          <w:tab w:val="left" w:pos="10980"/>
        </w:tabs>
        <w:spacing w:line="276" w:lineRule="auto"/>
        <w:ind w:firstLine="5245"/>
        <w:outlineLvl w:val="7"/>
        <w:rPr>
          <w:rFonts w:eastAsia="Calibri"/>
          <w:b/>
          <w:iCs/>
          <w:lang w:val="uk-UA" w:eastAsia="en-US"/>
        </w:rPr>
      </w:pPr>
    </w:p>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8012A" w:rsidRDefault="00F8012A"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57"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керується Учасник принципами </w:t>
            </w:r>
            <w:proofErr w:type="spellStart"/>
            <w:r w:rsidRPr="0044752D">
              <w:rPr>
                <w:rFonts w:eastAsia="Times New Roman"/>
                <w:sz w:val="22"/>
                <w:szCs w:val="22"/>
                <w:lang w:val="uk-UA" w:eastAsia="ru-RU"/>
              </w:rPr>
              <w:t>корпоративно</w:t>
            </w:r>
            <w:proofErr w:type="spellEnd"/>
            <w:r w:rsidRPr="0044752D">
              <w:rPr>
                <w:rFonts w:eastAsia="Times New Roman"/>
                <w:sz w:val="22"/>
                <w:szCs w:val="22"/>
                <w:lang w:val="uk-UA" w:eastAsia="ru-RU"/>
              </w:rPr>
              <w:t>-соціальної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t xml:space="preserve">Чи було притягнуто Учасника до відповідальності  за порушення законодавства у сфері охорони праці та пожежної безпеки (протягом </w:t>
            </w:r>
            <w:r w:rsidRPr="0044752D">
              <w:rPr>
                <w:rFonts w:eastAsia="Times New Roman"/>
                <w:sz w:val="22"/>
                <w:szCs w:val="22"/>
                <w:lang w:val="uk-UA" w:eastAsia="ru-RU"/>
              </w:rPr>
              <w:lastRenderedPageBreak/>
              <w:t>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57"/>
    <w:p w:rsidR="0044752D" w:rsidRPr="0044752D" w:rsidRDefault="0044752D" w:rsidP="0044752D">
      <w:pPr>
        <w:ind w:firstLine="426"/>
        <w:jc w:val="both"/>
        <w:outlineLvl w:val="0"/>
        <w:rPr>
          <w:rFonts w:eastAsia="MS Mincho"/>
          <w:lang w:val="uk-UA"/>
        </w:rPr>
      </w:pPr>
      <w:r w:rsidRPr="0044752D">
        <w:rPr>
          <w:rFonts w:eastAsia="MS Mincho"/>
          <w:lang w:val="uk-UA"/>
        </w:rPr>
        <w:lastRenderedPageBreak/>
        <w:t xml:space="preserve">                       </w:t>
      </w:r>
    </w:p>
    <w:p w:rsidR="000A2BD5" w:rsidRDefault="0044752D" w:rsidP="0044752D">
      <w:pPr>
        <w:ind w:left="1988" w:firstLine="284"/>
        <w:jc w:val="both"/>
        <w:rPr>
          <w:rFonts w:eastAsia="Times New Roman"/>
          <w:i/>
          <w:sz w:val="20"/>
          <w:szCs w:val="20"/>
          <w:lang w:val="uk-UA" w:eastAsia="ru-RU"/>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0A2BD5" w:rsidRDefault="000A2BD5" w:rsidP="0044752D">
      <w:pPr>
        <w:ind w:left="1988" w:firstLine="284"/>
        <w:jc w:val="both"/>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F8012A" w:rsidRDefault="00F8012A" w:rsidP="000A2BD5">
      <w:pPr>
        <w:tabs>
          <w:tab w:val="left" w:pos="7200"/>
          <w:tab w:val="left" w:pos="7905"/>
          <w:tab w:val="left" w:pos="8100"/>
          <w:tab w:val="left" w:pos="9000"/>
          <w:tab w:val="left" w:pos="10980"/>
        </w:tabs>
        <w:spacing w:line="276" w:lineRule="auto"/>
        <w:ind w:firstLine="5245"/>
        <w:jc w:val="right"/>
        <w:outlineLvl w:val="7"/>
        <w:rPr>
          <w:rFonts w:eastAsia="Times New Roman"/>
          <w:i/>
          <w:sz w:val="20"/>
          <w:szCs w:val="20"/>
          <w:lang w:val="uk-UA" w:eastAsia="ru-RU"/>
        </w:rPr>
      </w:pPr>
    </w:p>
    <w:p w:rsidR="000A2BD5" w:rsidRPr="000A2BD5" w:rsidRDefault="0044752D" w:rsidP="000A2BD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Times New Roman"/>
          <w:i/>
          <w:sz w:val="20"/>
          <w:szCs w:val="20"/>
          <w:lang w:val="uk-UA" w:eastAsia="ru-RU"/>
        </w:rPr>
        <w:t xml:space="preserve"> </w:t>
      </w:r>
      <w:r w:rsidR="000A2BD5">
        <w:rPr>
          <w:rFonts w:eastAsia="Calibri"/>
          <w:b/>
          <w:iCs/>
          <w:lang w:val="uk-UA" w:eastAsia="en-US"/>
        </w:rPr>
        <w:t>Додаток № 6</w:t>
      </w:r>
      <w:r w:rsidR="000A2BD5" w:rsidRPr="000A2BD5">
        <w:rPr>
          <w:rFonts w:eastAsia="Calibri"/>
          <w:b/>
          <w:iCs/>
          <w:lang w:val="uk-UA" w:eastAsia="en-US"/>
        </w:rPr>
        <w:t xml:space="preserve"> до </w:t>
      </w:r>
    </w:p>
    <w:p w:rsidR="000A2BD5" w:rsidRPr="000A2BD5" w:rsidRDefault="000A2BD5" w:rsidP="000A2BD5">
      <w:pPr>
        <w:jc w:val="right"/>
        <w:rPr>
          <w:rFonts w:eastAsia="Times New Roman" w:cs="Calibri"/>
          <w:b/>
          <w:lang w:val="uk-UA" w:eastAsia="en-US"/>
        </w:rPr>
      </w:pPr>
      <w:r w:rsidRPr="000A2BD5">
        <w:rPr>
          <w:rFonts w:eastAsia="Calibri" w:cs="Calibri"/>
          <w:b/>
          <w:iCs/>
          <w:sz w:val="22"/>
          <w:szCs w:val="22"/>
          <w:lang w:val="uk-UA" w:eastAsia="en-U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D74A62">
        <w:trPr>
          <w:trHeight w:val="297"/>
        </w:trPr>
        <w:tc>
          <w:tcPr>
            <w:tcW w:w="5000" w:type="pct"/>
            <w:tcBorders>
              <w:top w:val="nil"/>
              <w:left w:val="nil"/>
              <w:bottom w:val="single" w:sz="4" w:space="0" w:color="auto"/>
              <w:right w:val="nil"/>
            </w:tcBorders>
            <w:hideMark/>
          </w:tcPr>
          <w:p w:rsidR="000A2BD5" w:rsidRPr="000A2BD5" w:rsidRDefault="000A2BD5" w:rsidP="000A2BD5">
            <w:pPr>
              <w:jc w:val="both"/>
              <w:rPr>
                <w:rFonts w:eastAsia="Times New Roman" w:cs="Calibri"/>
                <w:lang w:eastAsia="en-US"/>
              </w:rPr>
            </w:pPr>
            <w:r w:rsidRPr="000A2BD5">
              <w:rPr>
                <w:rFonts w:eastAsia="Times New Roman" w:cs="Calibri"/>
                <w:b/>
                <w:lang w:val="uk-UA" w:eastAsia="en-US"/>
              </w:rPr>
              <w:lastRenderedPageBreak/>
              <w:t>Дата заповнення:</w:t>
            </w:r>
          </w:p>
        </w:tc>
      </w:tr>
      <w:tr w:rsidR="000A2BD5" w:rsidRPr="000A2BD5" w:rsidTr="00D74A62">
        <w:trPr>
          <w:trHeight w:val="297"/>
        </w:trPr>
        <w:tc>
          <w:tcPr>
            <w:tcW w:w="5000" w:type="pct"/>
            <w:tcBorders>
              <w:top w:val="single" w:sz="4" w:space="0" w:color="auto"/>
              <w:left w:val="nil"/>
              <w:bottom w:val="nil"/>
              <w:right w:val="nil"/>
            </w:tcBorders>
          </w:tcPr>
          <w:p w:rsidR="000A2BD5" w:rsidRPr="000A2BD5" w:rsidRDefault="000A2BD5" w:rsidP="000A2BD5">
            <w:pPr>
              <w:jc w:val="both"/>
              <w:rPr>
                <w:rFonts w:eastAsia="Times New Roman" w:cs="Calibri"/>
                <w:lang w:val="en-US" w:eastAsia="en-US"/>
              </w:rPr>
            </w:pPr>
          </w:p>
        </w:tc>
      </w:tr>
    </w:tbl>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t>АНКЕТА-ОПИТУВАЛЬНИК КОНТРАГЕНТА</w:t>
      </w:r>
      <w:r w:rsidRPr="000A2BD5">
        <w:rPr>
          <w:rFonts w:eastAsia="Times New Roman" w:cs="Calibri"/>
          <w:b/>
          <w:lang w:val="en-US" w:eastAsia="en-US"/>
        </w:rPr>
        <w:t xml:space="preserve"> </w:t>
      </w: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0A2BD5" w:rsidRPr="000A2BD5" w:rsidTr="00D74A62">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eastAsia="ru-RU"/>
              </w:rPr>
            </w:pPr>
            <w:r w:rsidRPr="000A2BD5">
              <w:rPr>
                <w:rFonts w:eastAsia="Times New Roman"/>
                <w:b/>
                <w:sz w:val="22"/>
                <w:szCs w:val="22"/>
                <w:lang w:eastAsia="ru-RU"/>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Відомості про контрагента</w:t>
            </w:r>
          </w:p>
        </w:tc>
      </w:tr>
      <w:tr w:rsidR="000A2BD5" w:rsidRPr="000A2BD5" w:rsidTr="00D74A62">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0A2BD5" w:rsidTr="00D74A62">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Код за ЄДРПОУ</w:t>
            </w:r>
            <w:r w:rsidRPr="000A2BD5">
              <w:rPr>
                <w:color w:val="212121"/>
                <w:sz w:val="22"/>
                <w:szCs w:val="22"/>
              </w:rPr>
              <w:t>/</w:t>
            </w:r>
            <w:r w:rsidRPr="000A2BD5">
              <w:rPr>
                <w:sz w:val="22"/>
                <w:szCs w:val="22"/>
                <w:lang w:val="uk-UA"/>
              </w:rPr>
              <w:t xml:space="preserve"> Реєстраційний номер облікової картки платника податків</w:t>
            </w:r>
            <w:r w:rsidRPr="000A2BD5">
              <w:rPr>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DC31D4" w:rsidTr="00D74A62">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right="-57"/>
              <w:jc w:val="both"/>
              <w:rPr>
                <w:sz w:val="22"/>
                <w:szCs w:val="22"/>
                <w:lang w:val="uk-UA" w:eastAsia="uk-UA"/>
              </w:rPr>
            </w:pPr>
            <w:r w:rsidRPr="000A2BD5">
              <w:rPr>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uk-UA"/>
              </w:rPr>
            </w:pPr>
          </w:p>
        </w:tc>
      </w:tr>
      <w:tr w:rsidR="000A2BD5" w:rsidRPr="000A2BD5" w:rsidTr="00D74A62">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tc>
      </w:tr>
      <w:tr w:rsidR="000A2BD5" w:rsidRPr="000A2BD5" w:rsidTr="00D74A62">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right="-57"/>
              <w:rPr>
                <w:sz w:val="22"/>
                <w:szCs w:val="22"/>
                <w:lang w:val="uk-UA" w:eastAsia="uk-UA"/>
              </w:rPr>
            </w:pPr>
          </w:p>
        </w:tc>
      </w:tr>
    </w:tbl>
    <w:p w:rsidR="000A2BD5" w:rsidRPr="000A2BD5" w:rsidRDefault="000A2BD5" w:rsidP="000A2BD5">
      <w:pPr>
        <w:widowControl w:val="0"/>
        <w:rPr>
          <w:lang w:val="en-US" w:eastAsia="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0A2BD5" w:rsidRPr="000A2BD5" w:rsidTr="00D74A62">
        <w:trPr>
          <w:trHeight w:val="465"/>
        </w:trPr>
        <w:tc>
          <w:tcPr>
            <w:tcW w:w="4579" w:type="dxa"/>
            <w:tcBorders>
              <w:top w:val="single" w:sz="4" w:space="0" w:color="auto"/>
              <w:left w:val="nil"/>
              <w:bottom w:val="nil"/>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hint="eastAsia"/>
                <w:color w:val="212121"/>
                <w:sz w:val="20"/>
                <w:szCs w:val="20"/>
                <w:lang w:eastAsia="ru-RU"/>
              </w:rPr>
            </w:pPr>
            <w:r w:rsidRPr="000A2BD5">
              <w:rPr>
                <w:rFonts w:ascii="inherit" w:hAnsi="inherit" w:cs="Courier New"/>
                <w:color w:val="212121"/>
                <w:sz w:val="20"/>
                <w:szCs w:val="20"/>
                <w:lang w:val="uk-UA"/>
              </w:rPr>
              <w:t>Підпис, П.І.Б., посада</w:t>
            </w:r>
          </w:p>
          <w:p w:rsidR="000A2BD5" w:rsidRPr="000A2BD5" w:rsidRDefault="000A2BD5" w:rsidP="000A2BD5">
            <w:pPr>
              <w:jc w:val="center"/>
              <w:rPr>
                <w:lang w:eastAsia="en-US"/>
              </w:rPr>
            </w:pPr>
          </w:p>
        </w:tc>
        <w:tc>
          <w:tcPr>
            <w:tcW w:w="2977" w:type="dxa"/>
          </w:tcPr>
          <w:p w:rsidR="000A2BD5" w:rsidRPr="000A2BD5" w:rsidRDefault="000A2BD5" w:rsidP="000A2BD5">
            <w:pPr>
              <w:jc w:val="center"/>
              <w:rPr>
                <w:lang w:eastAsia="en-US"/>
              </w:rPr>
            </w:pPr>
          </w:p>
        </w:tc>
        <w:tc>
          <w:tcPr>
            <w:tcW w:w="2531"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jc w:val="right"/>
        <w:rPr>
          <w:rFonts w:eastAsia="Times New Roman" w:cs="Calibri"/>
          <w:b/>
          <w:lang w:eastAsia="en-US"/>
        </w:rPr>
      </w:pPr>
      <w:r w:rsidRPr="000A2BD5">
        <w:rPr>
          <w:rFonts w:eastAsia="Times New Roman" w:cs="Calibri"/>
          <w:b/>
          <w:lang w:val="uk-UA" w:eastAsia="en-US"/>
        </w:rPr>
        <w:br w:type="page"/>
      </w: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lastRenderedPageBreak/>
        <w:t>ОПИТУВАЛЬНИК</w:t>
      </w:r>
    </w:p>
    <w:p w:rsidR="000A2BD5" w:rsidRPr="000A2BD5" w:rsidRDefault="000A2BD5" w:rsidP="000A2BD5">
      <w:pPr>
        <w:jc w:val="center"/>
        <w:rPr>
          <w:rFonts w:eastAsia="Times New Roman" w:cs="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0A2BD5" w:rsidRPr="000A2BD5" w:rsidTr="00D74A62">
        <w:trPr>
          <w:trHeight w:val="1439"/>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0A2BD5">
              <w:rPr>
                <w:color w:val="212121"/>
                <w:sz w:val="20"/>
                <w:szCs w:val="20"/>
                <w:lang w:val="uk-UA"/>
              </w:rPr>
              <w:t>Якщо «Так», вкажіть посилання на місце його публічного розміщення в мережі Інтернет (http: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val="uk-UA" w:eastAsia="en-US"/>
              </w:rPr>
            </w:pPr>
          </w:p>
        </w:tc>
      </w:tr>
      <w:tr w:rsidR="000A2BD5" w:rsidRPr="000A2BD5" w:rsidTr="00D74A62">
        <w:trPr>
          <w:trHeight w:val="1057"/>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 xml:space="preserve">2. Чи існує у Вашій організації програма з протидії корупції (система / програма </w:t>
            </w:r>
            <w:proofErr w:type="spellStart"/>
            <w:r w:rsidRPr="000A2BD5">
              <w:rPr>
                <w:rFonts w:eastAsia="Times New Roman" w:cs="Calibri"/>
                <w:color w:val="212121"/>
                <w:sz w:val="20"/>
                <w:szCs w:val="20"/>
                <w:shd w:val="clear" w:color="auto" w:fill="FFFFFF"/>
                <w:lang w:val="uk-UA" w:eastAsia="en-US"/>
              </w:rPr>
              <w:t>комплаенс</w:t>
            </w:r>
            <w:proofErr w:type="spellEnd"/>
            <w:r w:rsidRPr="000A2BD5">
              <w:rPr>
                <w:rFonts w:eastAsia="Times New Roman" w:cs="Calibri"/>
                <w:color w:val="212121"/>
                <w:sz w:val="20"/>
                <w:szCs w:val="20"/>
                <w:shd w:val="clear" w:color="auto" w:fill="FFFFFF"/>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color w:val="212121"/>
                <w:sz w:val="20"/>
                <w:szCs w:val="20"/>
                <w:shd w:val="clear" w:color="auto" w:fill="FFFFFF"/>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Так, в стадії впровадження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але планується впровадити</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впровадження не планується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D74A62">
        <w:trPr>
          <w:trHeight w:val="21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eastAsia="ru-RU"/>
              </w:rPr>
            </w:pPr>
            <w:r w:rsidRPr="000A2BD5">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r w:rsidRPr="000A2BD5">
              <w:rPr>
                <w:rFonts w:eastAsia="Times New Roman" w:cs="Calibri"/>
                <w:color w:val="212121"/>
                <w:sz w:val="20"/>
                <w:szCs w:val="20"/>
                <w:lang w:val="uk-UA" w:eastAsia="en-US"/>
              </w:rPr>
              <w:t xml:space="preserve">Якщо «Так», </w:t>
            </w:r>
            <w:r w:rsidRPr="000A2BD5">
              <w:rPr>
                <w:rFonts w:eastAsia="Times New Roman" w:cs="Calibri"/>
                <w:sz w:val="20"/>
                <w:szCs w:val="20"/>
                <w:lang w:val="uk-UA" w:eastAsia="en-US"/>
              </w:rPr>
              <w:t>вкажіть:</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0A2BD5" w:rsidRPr="000A2BD5" w:rsidTr="00D74A62">
              <w:tc>
                <w:tcPr>
                  <w:tcW w:w="4712" w:type="dxa"/>
                  <w:tcBorders>
                    <w:top w:val="nil"/>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Посада:</w:t>
                  </w:r>
                </w:p>
              </w:tc>
            </w:tr>
            <w:tr w:rsidR="000A2BD5" w:rsidRPr="000A2BD5" w:rsidTr="00D74A62">
              <w:tc>
                <w:tcPr>
                  <w:tcW w:w="4712" w:type="dxa"/>
                  <w:tcBorders>
                    <w:top w:val="single" w:sz="4" w:space="0" w:color="auto"/>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Контактні дані:</w:t>
                  </w:r>
                </w:p>
              </w:tc>
            </w:tr>
            <w:tr w:rsidR="000A2BD5" w:rsidRPr="000A2BD5" w:rsidTr="00D74A62">
              <w:tc>
                <w:tcPr>
                  <w:tcW w:w="4712" w:type="dxa"/>
                  <w:tcBorders>
                    <w:top w:val="single" w:sz="4" w:space="0" w:color="auto"/>
                    <w:left w:val="nil"/>
                    <w:bottom w:val="nil"/>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eastAsia="en-US"/>
              </w:rPr>
            </w:pPr>
          </w:p>
        </w:tc>
      </w:tr>
      <w:tr w:rsidR="000A2BD5" w:rsidRPr="000A2BD5" w:rsidTr="00D74A62">
        <w:trPr>
          <w:trHeight w:val="34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lang w:val="uk-UA"/>
              </w:rPr>
            </w:pPr>
            <w:r w:rsidRPr="000A2BD5">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0A2BD5">
              <w:rPr>
                <w:sz w:val="20"/>
                <w:szCs w:val="20"/>
                <w:lang w:val="uk-UA"/>
              </w:rPr>
              <w:br/>
            </w:r>
          </w:p>
          <w:p w:rsidR="000A2BD5" w:rsidRPr="000A2BD5" w:rsidRDefault="000A2BD5" w:rsidP="00F8012A">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sz w:val="20"/>
                <w:szCs w:val="20"/>
                <w:lang w:val="uk-UA"/>
              </w:rPr>
              <w:t xml:space="preserve">  </w:t>
            </w:r>
            <w:r w:rsidRPr="000A2BD5">
              <w:rPr>
                <w:color w:val="212121"/>
                <w:sz w:val="20"/>
                <w:szCs w:val="20"/>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uk-UA" w:eastAsia="en-US"/>
              </w:rPr>
            </w:pPr>
            <w:r w:rsidRPr="000A2BD5">
              <w:rPr>
                <w:rFonts w:eastAsia="Times New Roman" w:cs="Calibri"/>
                <w:sz w:val="20"/>
                <w:szCs w:val="20"/>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(вина доведена)</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(але вина не була доведена)</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 (справу не закрито)</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0A2BD5" w:rsidRPr="000A2BD5" w:rsidTr="00D74A62">
              <w:tc>
                <w:tcPr>
                  <w:tcW w:w="5000" w:type="pct"/>
                  <w:tcBorders>
                    <w:top w:val="nil"/>
                    <w:left w:val="nil"/>
                    <w:bottom w:val="single" w:sz="4" w:space="0" w:color="auto"/>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0A2BD5" w:rsidRPr="000A2BD5" w:rsidRDefault="000A2BD5" w:rsidP="000A2BD5">
                  <w:pPr>
                    <w:jc w:val="both"/>
                    <w:rPr>
                      <w:rFonts w:eastAsia="Times New Roman" w:cs="Calibri"/>
                      <w:sz w:val="20"/>
                      <w:szCs w:val="20"/>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eastAsia="ru-RU"/>
              </w:rPr>
            </w:pPr>
            <w:r w:rsidRPr="000A2BD5">
              <w:rPr>
                <w:color w:val="212121"/>
                <w:sz w:val="20"/>
                <w:szCs w:val="20"/>
                <w:shd w:val="clear" w:color="auto" w:fill="FFFFFF"/>
                <w:lang w:val="uk-UA"/>
              </w:rPr>
              <w:t xml:space="preserve">5. Чи є хто-небудь з керівників, членів органів управління чи учасників </w:t>
            </w:r>
            <w:r w:rsidRPr="000A2BD5">
              <w:rPr>
                <w:rFonts w:ascii="Courier New" w:hAnsi="Courier New" w:cs="Courier New"/>
                <w:color w:val="212121"/>
                <w:sz w:val="20"/>
                <w:szCs w:val="20"/>
                <w:shd w:val="clear" w:color="auto" w:fill="FFFFFF"/>
                <w:vertAlign w:val="superscript"/>
              </w:rPr>
              <w:footnoteReference w:id="2"/>
            </w:r>
            <w:r w:rsidRPr="000A2BD5">
              <w:rPr>
                <w:color w:val="212121"/>
                <w:sz w:val="20"/>
                <w:szCs w:val="20"/>
                <w:shd w:val="clear" w:color="auto" w:fill="FFFFFF"/>
                <w:lang w:val="uk-UA"/>
              </w:rPr>
              <w:t>вашої організації Державною посадовою особою?</w:t>
            </w:r>
            <w:r w:rsidRPr="000A2BD5">
              <w:rPr>
                <w:rFonts w:ascii="Courier New" w:hAnsi="Courier New" w:cs="Courier New"/>
                <w:b/>
                <w:sz w:val="20"/>
                <w:szCs w:val="20"/>
                <w:vertAlign w:val="superscript"/>
              </w:rPr>
              <w:footnoteReference w:id="3"/>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en-US"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rFonts w:eastAsia="Times New Roman" w:cs="Calibri"/>
                <w:b/>
                <w:sz w:val="20"/>
                <w:szCs w:val="20"/>
                <w:lang w:eastAsia="en-US"/>
              </w:rPr>
            </w:pPr>
            <w:r w:rsidRPr="000A2BD5">
              <w:rPr>
                <w:rFonts w:eastAsia="Times New Roman" w:cs="Calibri"/>
                <w:b/>
                <w:sz w:val="20"/>
                <w:szCs w:val="20"/>
                <w:lang w:val="uk-UA" w:eastAsia="en-US"/>
              </w:rPr>
              <w:t xml:space="preserve">Чи має держава пряму або непряму (через інші </w:t>
            </w:r>
            <w:proofErr w:type="spellStart"/>
            <w:r w:rsidRPr="000A2BD5">
              <w:rPr>
                <w:rFonts w:eastAsia="Times New Roman" w:cs="Calibri"/>
                <w:b/>
                <w:sz w:val="20"/>
                <w:szCs w:val="20"/>
                <w:lang w:val="uk-UA" w:eastAsia="en-US"/>
              </w:rPr>
              <w:t>фіз</w:t>
            </w:r>
            <w:proofErr w:type="spellEnd"/>
            <w:r w:rsidRPr="000A2BD5">
              <w:rPr>
                <w:rFonts w:eastAsia="Times New Roman" w:cs="Calibri"/>
                <w:b/>
                <w:sz w:val="20"/>
                <w:szCs w:val="20"/>
                <w:lang w:val="uk-UA" w:eastAsia="en-US"/>
              </w:rPr>
              <w:t>.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uk-UA" w:eastAsia="en-US"/>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D74A62">
              <w:tc>
                <w:tcPr>
                  <w:tcW w:w="9923" w:type="dxa"/>
                  <w:tcBorders>
                    <w:top w:val="nil"/>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D74A62">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D74A62">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D74A62">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lastRenderedPageBreak/>
              <w:t xml:space="preserve">7. Чи плануєте ви в рамках виконання своїх зобов'язань перед </w:t>
            </w:r>
            <w:r w:rsidRPr="000A2BD5">
              <w:rPr>
                <w:b/>
                <w:sz w:val="20"/>
                <w:szCs w:val="20"/>
                <w:lang w:val="uk-UA"/>
              </w:rPr>
              <w:t xml:space="preserve">АБ «УКРГАЗБАНК» </w:t>
            </w:r>
            <w:r w:rsidRPr="000A2BD5">
              <w:rPr>
                <w:color w:val="212121"/>
                <w:sz w:val="20"/>
                <w:szCs w:val="20"/>
                <w:lang w:val="uk-UA"/>
              </w:rPr>
              <w:t>залучати субпідрядників або посередників?</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Так, </w:t>
            </w:r>
            <w:proofErr w:type="spellStart"/>
            <w:r w:rsidRPr="000A2BD5">
              <w:rPr>
                <w:rFonts w:eastAsia="Times New Roman" w:cs="Calibri"/>
                <w:sz w:val="20"/>
                <w:szCs w:val="20"/>
                <w:lang w:val="uk-UA" w:eastAsia="en-US"/>
              </w:rPr>
              <w:t>субподрядчик</w:t>
            </w:r>
            <w:proofErr w:type="spellEnd"/>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Так, </w:t>
            </w:r>
            <w:proofErr w:type="spellStart"/>
            <w:r w:rsidRPr="000A2BD5">
              <w:rPr>
                <w:rFonts w:eastAsia="Times New Roman" w:cs="Calibri"/>
                <w:sz w:val="20"/>
                <w:szCs w:val="20"/>
                <w:lang w:val="uk-UA" w:eastAsia="en-US"/>
              </w:rPr>
              <w:t>посредник</w:t>
            </w:r>
            <w:proofErr w:type="spellEnd"/>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b/>
                <w:sz w:val="20"/>
                <w:szCs w:val="20"/>
                <w:lang w:val="uk-UA" w:eastAsia="en-US"/>
              </w:rPr>
            </w:pPr>
            <w:r w:rsidRPr="000A2BD5">
              <w:rPr>
                <w:rFonts w:eastAsia="Times New Roman" w:cs="Calibri"/>
                <w:b/>
                <w:sz w:val="20"/>
                <w:szCs w:val="20"/>
                <w:lang w:val="uk-UA" w:eastAsia="en-US"/>
              </w:rPr>
              <w:t>Якщо «Так»:</w:t>
            </w: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p w:rsidR="000A2BD5" w:rsidRPr="000A2BD5" w:rsidRDefault="000A2BD5" w:rsidP="00F8012A">
            <w:pPr>
              <w:numPr>
                <w:ilvl w:val="0"/>
                <w:numId w:val="1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D74A62">
              <w:tc>
                <w:tcPr>
                  <w:tcW w:w="9923" w:type="dxa"/>
                  <w:tcBorders>
                    <w:top w:val="nil"/>
                    <w:left w:val="nil"/>
                    <w:bottom w:val="single" w:sz="4" w:space="0" w:color="auto"/>
                    <w:right w:val="nil"/>
                  </w:tcBorders>
                </w:tcPr>
                <w:p w:rsidR="000A2BD5" w:rsidRPr="000A2BD5" w:rsidRDefault="000A2BD5" w:rsidP="00F8012A">
                  <w:pPr>
                    <w:numPr>
                      <w:ilvl w:val="1"/>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0A2BD5">
                    <w:rPr>
                      <w:b/>
                      <w:sz w:val="20"/>
                      <w:szCs w:val="20"/>
                      <w:lang w:val="uk-UA"/>
                    </w:rPr>
                    <w:t>АБ «УКРГАЗБАНК»:</w:t>
                  </w:r>
                </w:p>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sz w:val="20"/>
                      <w:szCs w:val="20"/>
                      <w:lang w:eastAsia="en-US"/>
                    </w:rPr>
                  </w:pPr>
                </w:p>
              </w:tc>
            </w:tr>
            <w:tr w:rsidR="000A2BD5" w:rsidRPr="000A2BD5" w:rsidTr="00D74A62">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r w:rsidR="000A2BD5" w:rsidRPr="000A2BD5" w:rsidTr="00D74A62">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rPr>
            </w:pPr>
            <w:r w:rsidRPr="000A2BD5">
              <w:rPr>
                <w:color w:val="212121"/>
                <w:sz w:val="20"/>
                <w:szCs w:val="20"/>
                <w:lang w:val="uk-UA"/>
              </w:rPr>
              <w:t xml:space="preserve">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w:t>
            </w:r>
            <w:proofErr w:type="spellStart"/>
            <w:r w:rsidRPr="000A2BD5">
              <w:rPr>
                <w:color w:val="212121"/>
                <w:sz w:val="20"/>
                <w:szCs w:val="20"/>
                <w:lang w:val="uk-UA"/>
              </w:rPr>
              <w:t>т.п</w:t>
            </w:r>
            <w:proofErr w:type="spellEnd"/>
            <w:r w:rsidRPr="000A2BD5">
              <w:rPr>
                <w:color w:val="212121"/>
                <w:sz w:val="20"/>
                <w:szCs w:val="20"/>
                <w:lang w:val="uk-UA"/>
              </w:rPr>
              <w:t>.)?</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 xml:space="preserve">7.3. Чи має даний субпідрядник / посередник пряму або опосередковану (через інші </w:t>
            </w:r>
            <w:proofErr w:type="spellStart"/>
            <w:r w:rsidRPr="000A2BD5">
              <w:rPr>
                <w:rFonts w:eastAsia="Times New Roman" w:cs="Calibri"/>
                <w:color w:val="212121"/>
                <w:sz w:val="20"/>
                <w:szCs w:val="20"/>
                <w:shd w:val="clear" w:color="auto" w:fill="FFFFFF"/>
                <w:lang w:val="uk-UA" w:eastAsia="en-US"/>
              </w:rPr>
              <w:t>фіз</w:t>
            </w:r>
            <w:proofErr w:type="spellEnd"/>
            <w:r w:rsidRPr="000A2BD5">
              <w:rPr>
                <w:rFonts w:eastAsia="Times New Roman" w:cs="Calibri"/>
                <w:color w:val="212121"/>
                <w:sz w:val="20"/>
                <w:szCs w:val="20"/>
                <w:shd w:val="clear" w:color="auto" w:fill="FFFFFF"/>
                <w:lang w:val="uk-UA" w:eastAsia="en-US"/>
              </w:rPr>
              <w:t xml:space="preserve">. / Юр. Особи) </w:t>
            </w:r>
            <w:proofErr w:type="spellStart"/>
            <w:r w:rsidRPr="000A2BD5">
              <w:rPr>
                <w:rFonts w:eastAsia="Times New Roman" w:cs="Calibri"/>
                <w:color w:val="212121"/>
                <w:sz w:val="20"/>
                <w:szCs w:val="20"/>
                <w:shd w:val="clear" w:color="auto" w:fill="FFFFFF"/>
                <w:lang w:val="uk-UA" w:eastAsia="en-US"/>
              </w:rPr>
              <w:t>афільованість</w:t>
            </w:r>
            <w:proofErr w:type="spellEnd"/>
            <w:r w:rsidRPr="000A2BD5">
              <w:rPr>
                <w:rFonts w:eastAsia="Times New Roman" w:cs="Calibri"/>
                <w:color w:val="212121"/>
                <w:sz w:val="20"/>
                <w:szCs w:val="20"/>
                <w:shd w:val="clear" w:color="auto" w:fill="FFFFFF"/>
                <w:lang w:val="uk-UA" w:eastAsia="en-US"/>
              </w:rPr>
              <w:t xml:space="preserve"> з будь-якою Державною посадовою особою (в </w:t>
            </w:r>
            <w:proofErr w:type="spellStart"/>
            <w:r w:rsidRPr="000A2BD5">
              <w:rPr>
                <w:rFonts w:eastAsia="Times New Roman" w:cs="Calibri"/>
                <w:color w:val="212121"/>
                <w:sz w:val="20"/>
                <w:szCs w:val="20"/>
                <w:shd w:val="clear" w:color="auto" w:fill="FFFFFF"/>
                <w:lang w:val="uk-UA" w:eastAsia="en-US"/>
              </w:rPr>
              <w:t>т.ч</w:t>
            </w:r>
            <w:proofErr w:type="spellEnd"/>
            <w:r w:rsidRPr="000A2BD5">
              <w:rPr>
                <w:rFonts w:eastAsia="Times New Roman" w:cs="Calibri"/>
                <w:color w:val="212121"/>
                <w:sz w:val="20"/>
                <w:szCs w:val="20"/>
                <w:shd w:val="clear" w:color="auto" w:fill="FFFFFF"/>
                <w:lang w:val="uk-UA" w:eastAsia="en-US"/>
              </w:rPr>
              <w:t>. був заснований, належить повністю або частково, контролюється, або був порекомендувати такою особою)?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співпрацює Ваша організація з контрагентами, що наявні в санаційних списках?</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sz w:val="20"/>
                <w:szCs w:val="20"/>
                <w:lang w:val="uk-UA"/>
              </w:rPr>
              <w:t>Чи застосовуються/застосовувались до Вашої організації</w:t>
            </w:r>
            <w:r w:rsidRPr="000A2BD5">
              <w:rPr>
                <w:sz w:val="20"/>
                <w:szCs w:val="20"/>
              </w:rPr>
              <w:t xml:space="preserve"> </w:t>
            </w:r>
            <w:r w:rsidRPr="000A2BD5">
              <w:rPr>
                <w:sz w:val="20"/>
                <w:szCs w:val="20"/>
                <w:lang w:val="uk-UA"/>
              </w:rPr>
              <w:t>санкції відповідно до законодавства України, Європейського Союзу та/або інших держав?</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соціальної та екологічної відповідальності?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трудового законодавства (наприклад, чи  використовує Ваша організація дитячу працю)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F8012A">
            <w:pPr>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 xml:space="preserve">Чи керується Ваша організація принципами </w:t>
            </w:r>
            <w:proofErr w:type="spellStart"/>
            <w:r w:rsidRPr="000A2BD5">
              <w:rPr>
                <w:rFonts w:eastAsia="Times New Roman"/>
                <w:sz w:val="20"/>
                <w:szCs w:val="20"/>
                <w:lang w:val="uk-UA" w:eastAsia="ru-RU"/>
              </w:rPr>
              <w:t>корпоративно</w:t>
            </w:r>
            <w:proofErr w:type="spellEnd"/>
            <w:r w:rsidRPr="000A2BD5">
              <w:rPr>
                <w:rFonts w:eastAsia="Times New Roman"/>
                <w:sz w:val="20"/>
                <w:szCs w:val="20"/>
                <w:lang w:val="uk-UA" w:eastAsia="ru-RU"/>
              </w:rPr>
              <w:t>-соціальної відповідальності (долучається до соціальних, благодійних проектів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F8012A">
            <w:pPr>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sidRPr="000A2BD5">
              <w:rPr>
                <w:rFonts w:eastAsia="MS Mincho"/>
                <w:bCs/>
                <w:sz w:val="20"/>
                <w:szCs w:val="20"/>
                <w:lang w:val="uk-UA"/>
              </w:rPr>
              <w:t>протягом одного календарного року відносно дати заповнення цієї Анкети)</w:t>
            </w:r>
            <w:r w:rsidRPr="000A2BD5">
              <w:rPr>
                <w:rFonts w:eastAsia="Times New Roman"/>
                <w:sz w:val="20"/>
                <w:szCs w:val="20"/>
                <w:lang w:val="uk-UA" w:eastAsia="ru-RU"/>
              </w:rPr>
              <w:t>?</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lastRenderedPageBreak/>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r w:rsidR="000A2BD5" w:rsidRPr="000A2BD5" w:rsidTr="00D74A62">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F8012A">
            <w:pPr>
              <w:numPr>
                <w:ilvl w:val="0"/>
                <w:numId w:val="2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lastRenderedPageBreak/>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bl>
    <w:p w:rsidR="000A2BD5" w:rsidRPr="000A2BD5" w:rsidRDefault="000A2BD5" w:rsidP="000A2BD5">
      <w:pPr>
        <w:rPr>
          <w:rFonts w:eastAsia="Times New Roman" w:cs="Calibri"/>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hint="eastAsia"/>
          <w:color w:val="212121"/>
          <w:sz w:val="20"/>
          <w:szCs w:val="20"/>
        </w:rPr>
      </w:pPr>
      <w:r w:rsidRPr="000A2BD5">
        <w:rPr>
          <w:rFonts w:ascii="inherit" w:hAnsi="inherit" w:cs="Courier New"/>
          <w:color w:val="212121"/>
          <w:sz w:val="20"/>
          <w:szCs w:val="20"/>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0A2BD5" w:rsidRPr="000A2BD5" w:rsidTr="00D74A62">
        <w:tc>
          <w:tcPr>
            <w:tcW w:w="5000" w:type="pct"/>
            <w:tcBorders>
              <w:top w:val="nil"/>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D74A62">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val="uk-UA" w:eastAsia="en-US"/>
              </w:rPr>
            </w:pPr>
          </w:p>
        </w:tc>
      </w:tr>
      <w:tr w:rsidR="000A2BD5" w:rsidRPr="000A2BD5" w:rsidTr="00D74A62">
        <w:tc>
          <w:tcPr>
            <w:tcW w:w="5000" w:type="pct"/>
            <w:tcBorders>
              <w:top w:val="single" w:sz="4" w:space="0" w:color="auto"/>
              <w:left w:val="nil"/>
              <w:bottom w:val="nil"/>
              <w:right w:val="nil"/>
            </w:tcBorders>
          </w:tcPr>
          <w:p w:rsidR="000A2BD5" w:rsidRPr="000A2BD5" w:rsidRDefault="000A2BD5" w:rsidP="000A2BD5">
            <w:pPr>
              <w:rPr>
                <w:rFonts w:eastAsia="Times New Roman" w:cs="Calibri"/>
                <w:lang w:eastAsia="en-US"/>
              </w:rPr>
            </w:pPr>
          </w:p>
        </w:tc>
      </w:tr>
    </w:tbl>
    <w:p w:rsidR="000A2BD5" w:rsidRPr="000A2BD5" w:rsidRDefault="000A2BD5" w:rsidP="000A2BD5">
      <w:pPr>
        <w:widowControl w:val="0"/>
        <w:rPr>
          <w:lang w:val="uk-UA" w:eastAsia="en-US"/>
        </w:rPr>
      </w:pPr>
    </w:p>
    <w:p w:rsidR="000A2BD5" w:rsidRPr="000A2BD5" w:rsidRDefault="000A2BD5" w:rsidP="000A2BD5">
      <w:pPr>
        <w:widowControl w:val="0"/>
        <w:rPr>
          <w:lang w:val="uk-UA"/>
        </w:rPr>
      </w:pPr>
      <w:r w:rsidRPr="000A2BD5">
        <w:rPr>
          <w:lang w:val="uk-UA"/>
        </w:rPr>
        <w:t>__________________________________                              _______________________________</w:t>
      </w:r>
    </w:p>
    <w:p w:rsidR="000A2BD5" w:rsidRPr="000A2BD5" w:rsidRDefault="000A2BD5" w:rsidP="000A2BD5">
      <w:pPr>
        <w:widowControl w:val="0"/>
        <w:rPr>
          <w:vertAlign w:val="superscript"/>
          <w:lang w:val="uk-UA"/>
        </w:rPr>
      </w:pPr>
      <w:r w:rsidRPr="000A2BD5">
        <w:rPr>
          <w:lang w:val="uk-UA"/>
        </w:rPr>
        <w:br/>
      </w:r>
      <w:r w:rsidRPr="000A2BD5">
        <w:rPr>
          <w:rFonts w:ascii="Arial" w:hAnsi="Arial" w:cs="Arial"/>
          <w:color w:val="212121"/>
          <w:shd w:val="clear" w:color="auto" w:fill="FFFFFF"/>
          <w:lang w:val="uk-UA"/>
        </w:rPr>
        <w:t>(</w:t>
      </w:r>
      <w:r w:rsidRPr="000A2BD5">
        <w:rPr>
          <w:color w:val="212121"/>
          <w:sz w:val="20"/>
          <w:szCs w:val="20"/>
          <w:shd w:val="clear" w:color="auto" w:fill="FFFFFF"/>
          <w:lang w:val="uk-UA"/>
        </w:rPr>
        <w:t>Прізвище та ініціали який підписав, посада)</w:t>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t xml:space="preserve">                                         </w:t>
      </w:r>
      <w:r w:rsidRPr="000A2BD5">
        <w:rPr>
          <w:color w:val="212121"/>
          <w:sz w:val="20"/>
          <w:szCs w:val="20"/>
          <w:shd w:val="clear" w:color="auto" w:fill="FFFFFF"/>
          <w:lang w:val="uk-UA"/>
        </w:rPr>
        <w:t>(Підпис, М.П.*)</w:t>
      </w:r>
    </w:p>
    <w:p w:rsidR="000A2BD5" w:rsidRPr="000A2BD5" w:rsidRDefault="000A2BD5" w:rsidP="000A2BD5">
      <w:pPr>
        <w:rPr>
          <w:rFonts w:eastAsia="Times New Roman" w:cs="Calibri"/>
          <w:b/>
          <w:lang w:val="uk-UA" w:eastAsia="en-US"/>
        </w:rPr>
      </w:pPr>
    </w:p>
    <w:p w:rsidR="000A2BD5" w:rsidRPr="000A2BD5" w:rsidRDefault="000A2BD5" w:rsidP="000A2BD5">
      <w:pPr>
        <w:rPr>
          <w:rFonts w:eastAsia="Times New Roman" w:cs="Calibri"/>
          <w:b/>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0A2BD5">
        <w:rPr>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0A2BD5">
        <w:rPr>
          <w:color w:val="212121"/>
          <w:lang w:val="uk-UA"/>
        </w:rPr>
        <w:t xml:space="preserve">Якщо зазначена вище інформація перестане бути достовірною, я зобов'язуюсь негайно повідомити про це </w:t>
      </w:r>
      <w:r w:rsidRPr="000A2BD5">
        <w:rPr>
          <w:color w:val="212121"/>
          <w:shd w:val="clear" w:color="auto" w:fill="FFFFFF"/>
          <w:lang w:val="uk-UA"/>
        </w:rPr>
        <w:t>АБ «УКРГАЗБАНК»</w:t>
      </w:r>
      <w:r w:rsidRPr="000A2BD5">
        <w:rPr>
          <w:rFonts w:cs="Courier New"/>
          <w:color w:val="212121"/>
          <w:shd w:val="clear" w:color="auto" w:fill="FFFFFF"/>
          <w:lang w:val="uk-UA"/>
        </w:rPr>
        <w:t>.</w:t>
      </w:r>
    </w:p>
    <w:p w:rsidR="000A2BD5" w:rsidRPr="000A2BD5" w:rsidRDefault="000A2BD5" w:rsidP="000A2BD5">
      <w:pPr>
        <w:ind w:firstLine="426"/>
        <w:jc w:val="both"/>
        <w:rPr>
          <w:rFonts w:eastAsia="Times New Roman"/>
          <w:b/>
          <w:lang w:val="uk-UA" w:eastAsia="en-US"/>
        </w:rPr>
      </w:pPr>
    </w:p>
    <w:p w:rsidR="000A2BD5" w:rsidRPr="000A2BD5" w:rsidRDefault="000A2BD5" w:rsidP="000A2BD5">
      <w:pPr>
        <w:jc w:val="both"/>
        <w:rPr>
          <w:rFonts w:eastAsia="Times New Roman" w:cs="Calibri"/>
          <w:b/>
          <w:lang w:val="uk-UA" w:eastAsia="en-US"/>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0A2BD5" w:rsidRPr="000A2BD5" w:rsidTr="00D74A62">
        <w:tc>
          <w:tcPr>
            <w:tcW w:w="4361" w:type="dxa"/>
            <w:tcBorders>
              <w:top w:val="single" w:sz="4" w:space="0" w:color="auto"/>
              <w:left w:val="nil"/>
              <w:bottom w:val="nil"/>
              <w:right w:val="nil"/>
            </w:tcBorders>
            <w:hideMark/>
          </w:tcPr>
          <w:p w:rsidR="000A2BD5" w:rsidRPr="000A2BD5" w:rsidRDefault="000A2BD5" w:rsidP="000A2BD5">
            <w:pPr>
              <w:jc w:val="center"/>
              <w:rPr>
                <w:lang w:eastAsia="en-US"/>
              </w:rPr>
            </w:pPr>
            <w:r w:rsidRPr="000A2BD5">
              <w:br/>
            </w:r>
            <w:proofErr w:type="spellStart"/>
            <w:r w:rsidRPr="000A2BD5">
              <w:t>Підпис</w:t>
            </w:r>
            <w:proofErr w:type="spellEnd"/>
            <w:r w:rsidRPr="000A2BD5">
              <w:t>, П.І.Б., посада</w:t>
            </w:r>
          </w:p>
        </w:tc>
        <w:tc>
          <w:tcPr>
            <w:tcW w:w="2835" w:type="dxa"/>
          </w:tcPr>
          <w:p w:rsidR="000A2BD5" w:rsidRPr="000A2BD5" w:rsidRDefault="000A2BD5" w:rsidP="000A2BD5">
            <w:pPr>
              <w:jc w:val="center"/>
              <w:rPr>
                <w:lang w:eastAsia="en-US"/>
              </w:rPr>
            </w:pPr>
          </w:p>
        </w:tc>
        <w:tc>
          <w:tcPr>
            <w:tcW w:w="2410"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rPr>
          <w:lang w:eastAsia="en-US"/>
        </w:rPr>
      </w:pPr>
    </w:p>
    <w:p w:rsidR="000A2BD5" w:rsidRPr="000A2BD5" w:rsidRDefault="000A2BD5" w:rsidP="000A2BD5">
      <w:pPr>
        <w:jc w:val="right"/>
        <w:outlineLvl w:val="0"/>
        <w:rPr>
          <w:rFonts w:eastAsia="Times New Roman"/>
          <w:b/>
          <w:caps/>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autoSpaceDE w:val="0"/>
        <w:autoSpaceDN w:val="0"/>
        <w:spacing w:after="200" w:line="276" w:lineRule="auto"/>
        <w:outlineLvl w:val="0"/>
        <w:rPr>
          <w:i/>
          <w:sz w:val="20"/>
          <w:szCs w:val="20"/>
          <w:lang w:val="uk-UA"/>
        </w:rPr>
      </w:pPr>
      <w:r w:rsidRPr="000A2BD5">
        <w:rPr>
          <w:i/>
          <w:sz w:val="20"/>
          <w:szCs w:val="20"/>
          <w:lang w:val="uk-UA"/>
        </w:rPr>
        <w:t>*</w:t>
      </w:r>
      <w:r w:rsidRPr="000A2BD5">
        <w:rPr>
          <w:rFonts w:eastAsia="Times New Roman"/>
          <w:i/>
          <w:sz w:val="20"/>
          <w:szCs w:val="20"/>
          <w:lang w:val="uk-UA" w:eastAsia="ru-RU"/>
        </w:rPr>
        <w:t xml:space="preserve"> </w:t>
      </w:r>
      <w:r w:rsidRPr="000A2BD5">
        <w:rPr>
          <w:i/>
          <w:sz w:val="20"/>
          <w:szCs w:val="20"/>
          <w:lang w:val="uk-UA"/>
        </w:rPr>
        <w:t>крім осіб, які здійснюють діяльність без печатки згідно з чинним законодавством.</w:t>
      </w:r>
    </w:p>
    <w:p w:rsidR="000A2BD5" w:rsidRPr="000A2BD5" w:rsidRDefault="000A2BD5" w:rsidP="000A2BD5">
      <w:pPr>
        <w:rPr>
          <w:rFonts w:eastAsia="Times New Roman"/>
          <w:lang w:val="uk-UA" w:eastAsia="ru-RU"/>
        </w:rPr>
      </w:pPr>
    </w:p>
    <w:p w:rsidR="000A2BD5" w:rsidRPr="000A2BD5" w:rsidRDefault="000A2BD5" w:rsidP="000A2BD5">
      <w:pPr>
        <w:ind w:firstLine="284"/>
        <w:rPr>
          <w:rFonts w:eastAsia="Times New Roman"/>
          <w:lang w:val="uk-UA" w:eastAsia="ru-RU"/>
        </w:rPr>
      </w:pPr>
    </w:p>
    <w:p w:rsidR="0044752D" w:rsidRPr="0044752D" w:rsidRDefault="0044752D" w:rsidP="0044752D">
      <w:pPr>
        <w:ind w:left="1988" w:firstLine="284"/>
        <w:jc w:val="both"/>
        <w:rPr>
          <w:rFonts w:eastAsia="MS Mincho"/>
          <w:i/>
          <w:sz w:val="20"/>
          <w:szCs w:val="20"/>
          <w:lang w:val="uk-UA"/>
        </w:rPr>
      </w:pPr>
    </w:p>
    <w:p w:rsidR="0044752D" w:rsidRPr="00156A2D" w:rsidRDefault="0044752D" w:rsidP="00BA5635">
      <w:pPr>
        <w:jc w:val="both"/>
        <w:outlineLvl w:val="0"/>
        <w:rPr>
          <w:rFonts w:eastAsia="Times New Roman"/>
          <w:b/>
          <w:caps/>
          <w:lang w:val="uk-UA" w:eastAsia="ru-RU"/>
        </w:rPr>
      </w:pPr>
    </w:p>
    <w:sectPr w:rsidR="0044752D" w:rsidRPr="00156A2D">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D1" w:rsidRDefault="00851CD1">
      <w:r>
        <w:separator/>
      </w:r>
    </w:p>
  </w:endnote>
  <w:endnote w:type="continuationSeparator" w:id="0">
    <w:p w:rsidR="00851CD1" w:rsidRDefault="00851CD1">
      <w:r>
        <w:continuationSeparator/>
      </w:r>
    </w:p>
  </w:endnote>
  <w:endnote w:type="continuationNotice" w:id="1">
    <w:p w:rsidR="00851CD1" w:rsidRDefault="00851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D74A62" w:rsidRDefault="00D74A62">
        <w:pPr>
          <w:pStyle w:val="a7"/>
          <w:jc w:val="center"/>
        </w:pPr>
        <w:r>
          <w:fldChar w:fldCharType="begin"/>
        </w:r>
        <w:r>
          <w:instrText>PAGE   \* MERGEFORMAT</w:instrText>
        </w:r>
        <w:r>
          <w:fldChar w:fldCharType="separate"/>
        </w:r>
        <w:r w:rsidR="00DC31D4">
          <w:rPr>
            <w:noProof/>
          </w:rPr>
          <w:t>10</w:t>
        </w:r>
        <w:r>
          <w:fldChar w:fldCharType="end"/>
        </w:r>
      </w:p>
    </w:sdtContent>
  </w:sdt>
  <w:p w:rsidR="00D74A62" w:rsidRDefault="00D74A62">
    <w:pPr>
      <w:pStyle w:val="a7"/>
      <w:ind w:right="360"/>
      <w:rPr>
        <w:rFonts w:ascii="Arial" w:hAnsi="Arial" w:cs="Arial"/>
        <w:sz w:val="18"/>
        <w:lang w:val="uk-UA"/>
      </w:rPr>
    </w:pPr>
    <w:r>
      <w:rPr>
        <w:rFonts w:ascii="Arial" w:hAnsi="Arial" w:cs="Arial"/>
        <w:sz w:val="18"/>
        <w:lang w:val="uk-UA"/>
      </w:rPr>
      <w:t xml:space="preserve">       </w:t>
    </w:r>
  </w:p>
  <w:p w:rsidR="00D74A62" w:rsidRDefault="00D74A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D1" w:rsidRDefault="00851CD1">
      <w:r>
        <w:separator/>
      </w:r>
    </w:p>
  </w:footnote>
  <w:footnote w:type="continuationSeparator" w:id="0">
    <w:p w:rsidR="00851CD1" w:rsidRDefault="00851CD1">
      <w:r>
        <w:continuationSeparator/>
      </w:r>
    </w:p>
  </w:footnote>
  <w:footnote w:type="continuationNotice" w:id="1">
    <w:p w:rsidR="00851CD1" w:rsidRDefault="00851CD1"/>
  </w:footnote>
  <w:footnote w:id="2">
    <w:p w:rsidR="00D74A62" w:rsidRDefault="00D74A62" w:rsidP="000A2BD5">
      <w:pPr>
        <w:pStyle w:val="HTML"/>
        <w:shd w:val="clear" w:color="auto" w:fill="FFFFFF"/>
        <w:jc w:val="both"/>
        <w:rPr>
          <w:rFonts w:ascii="inherit" w:hAnsi="inherit" w:hint="eastAsia"/>
          <w:color w:val="212121"/>
          <w:sz w:val="16"/>
          <w:szCs w:val="16"/>
        </w:rPr>
      </w:pPr>
      <w:r>
        <w:rPr>
          <w:rStyle w:val="afffa"/>
          <w:sz w:val="16"/>
          <w:szCs w:val="16"/>
        </w:rPr>
        <w:footnoteRef/>
      </w:r>
      <w:r>
        <w:rPr>
          <w:sz w:val="16"/>
          <w:szCs w:val="16"/>
        </w:rPr>
        <w:t xml:space="preserve"> У</w:t>
      </w:r>
      <w:r>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w:t>
      </w:r>
      <w:proofErr w:type="spellStart"/>
      <w:r>
        <w:rPr>
          <w:rFonts w:ascii="inherit" w:hAnsi="inherit"/>
          <w:color w:val="212121"/>
          <w:sz w:val="16"/>
          <w:szCs w:val="16"/>
          <w:lang w:val="uk-UA"/>
        </w:rPr>
        <w:t>бенефіціари</w:t>
      </w:r>
      <w:proofErr w:type="spellEnd"/>
      <w:r>
        <w:rPr>
          <w:rFonts w:ascii="inherit" w:hAnsi="inherit"/>
          <w:color w:val="212121"/>
          <w:sz w:val="16"/>
          <w:szCs w:val="16"/>
          <w:lang w:val="uk-UA"/>
        </w:rPr>
        <w:t xml:space="preserve"> вашої організації.</w:t>
      </w:r>
    </w:p>
  </w:footnote>
  <w:footnote w:id="3">
    <w:p w:rsidR="00D74A62" w:rsidRDefault="00D74A62" w:rsidP="000A2BD5">
      <w:pPr>
        <w:pStyle w:val="HTML"/>
        <w:shd w:val="clear" w:color="auto" w:fill="FFFFFF"/>
        <w:jc w:val="both"/>
        <w:rPr>
          <w:rFonts w:ascii="Times New Roman" w:hAnsi="Times New Roman" w:cs="Times New Roman"/>
          <w:color w:val="212121"/>
          <w:sz w:val="16"/>
          <w:szCs w:val="16"/>
          <w:lang w:val="uk-UA"/>
        </w:rPr>
      </w:pPr>
      <w:r>
        <w:rPr>
          <w:rStyle w:val="afffa"/>
          <w:sz w:val="16"/>
          <w:szCs w:val="16"/>
        </w:rPr>
        <w:footnoteRef/>
      </w:r>
      <w:r>
        <w:rPr>
          <w:sz w:val="16"/>
          <w:szCs w:val="16"/>
        </w:rPr>
        <w:t xml:space="preserve"> </w:t>
      </w:r>
      <w:proofErr w:type="spellStart"/>
      <w:r>
        <w:rPr>
          <w:rFonts w:ascii="Times New Roman" w:hAnsi="Times New Roman" w:cs="Times New Roman"/>
          <w:color w:val="212121"/>
          <w:sz w:val="16"/>
          <w:szCs w:val="16"/>
          <w:shd w:val="clear" w:color="auto" w:fill="FFFFFF"/>
        </w:rPr>
        <w:t>Державн</w:t>
      </w:r>
      <w:proofErr w:type="spellEnd"/>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посадова</w:t>
      </w:r>
      <w:proofErr w:type="spellEnd"/>
      <w:r>
        <w:rPr>
          <w:rFonts w:ascii="Times New Roman" w:hAnsi="Times New Roman" w:cs="Times New Roman"/>
          <w:color w:val="212121"/>
          <w:sz w:val="16"/>
          <w:szCs w:val="16"/>
          <w:shd w:val="clear" w:color="auto" w:fill="FFFFFF"/>
        </w:rPr>
        <w:t xml:space="preserve"> особа (з метою </w:t>
      </w:r>
      <w:proofErr w:type="spellStart"/>
      <w:r>
        <w:rPr>
          <w:rFonts w:ascii="Times New Roman" w:hAnsi="Times New Roman" w:cs="Times New Roman"/>
          <w:color w:val="212121"/>
          <w:sz w:val="16"/>
          <w:szCs w:val="16"/>
          <w:shd w:val="clear" w:color="auto" w:fill="FFFFFF"/>
        </w:rPr>
        <w:t>заповнення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цієї</w:t>
      </w:r>
      <w:proofErr w:type="spellEnd"/>
      <w:r>
        <w:rPr>
          <w:rFonts w:ascii="Times New Roman" w:hAnsi="Times New Roman" w:cs="Times New Roman"/>
          <w:color w:val="212121"/>
          <w:sz w:val="16"/>
          <w:szCs w:val="16"/>
          <w:shd w:val="clear" w:color="auto" w:fill="FFFFFF"/>
        </w:rPr>
        <w:t xml:space="preserve"> </w:t>
      </w:r>
      <w:r>
        <w:rPr>
          <w:rFonts w:ascii="Times New Roman" w:hAnsi="Times New Roman" w:cs="Times New Roman"/>
          <w:color w:val="212121"/>
          <w:sz w:val="16"/>
          <w:szCs w:val="16"/>
          <w:shd w:val="clear" w:color="auto" w:fill="FFFFFF"/>
          <w:lang w:val="uk-UA"/>
        </w:rPr>
        <w:t>А</w:t>
      </w:r>
      <w:proofErr w:type="spellStart"/>
      <w:r>
        <w:rPr>
          <w:rFonts w:ascii="Times New Roman" w:hAnsi="Times New Roman" w:cs="Times New Roman"/>
          <w:color w:val="212121"/>
          <w:sz w:val="16"/>
          <w:szCs w:val="16"/>
          <w:shd w:val="clear" w:color="auto" w:fill="FFFFFF"/>
        </w:rPr>
        <w:t>нкети</w:t>
      </w:r>
      <w:proofErr w:type="spellEnd"/>
      <w:r>
        <w:rPr>
          <w:rFonts w:ascii="Times New Roman" w:hAnsi="Times New Roman" w:cs="Times New Roman"/>
          <w:color w:val="212121"/>
          <w:sz w:val="16"/>
          <w:szCs w:val="16"/>
          <w:shd w:val="clear" w:color="auto" w:fill="FFFFFF"/>
        </w:rPr>
        <w:t xml:space="preserve">) -будь </w:t>
      </w:r>
      <w:proofErr w:type="spellStart"/>
      <w:r>
        <w:rPr>
          <w:rFonts w:ascii="Times New Roman" w:hAnsi="Times New Roman" w:cs="Times New Roman"/>
          <w:color w:val="212121"/>
          <w:sz w:val="16"/>
          <w:szCs w:val="16"/>
          <w:shd w:val="clear" w:color="auto" w:fill="FFFFFF"/>
        </w:rPr>
        <w:t>українське</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іноземне</w:t>
      </w:r>
      <w:proofErr w:type="spellEnd"/>
      <w:r>
        <w:rPr>
          <w:rFonts w:ascii="Times New Roman" w:hAnsi="Times New Roman" w:cs="Times New Roman"/>
          <w:color w:val="212121"/>
          <w:sz w:val="16"/>
          <w:szCs w:val="16"/>
          <w:shd w:val="clear" w:color="auto" w:fill="FFFFFF"/>
        </w:rPr>
        <w:t xml:space="preserve">, яка </w:t>
      </w:r>
      <w:proofErr w:type="spellStart"/>
      <w:r>
        <w:rPr>
          <w:rFonts w:ascii="Times New Roman" w:hAnsi="Times New Roman" w:cs="Times New Roman"/>
          <w:color w:val="212121"/>
          <w:sz w:val="16"/>
          <w:szCs w:val="16"/>
          <w:shd w:val="clear" w:color="auto" w:fill="FFFFFF"/>
        </w:rPr>
        <w:t>призначається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особу, яка </w:t>
      </w:r>
      <w:proofErr w:type="spellStart"/>
      <w:r>
        <w:rPr>
          <w:rFonts w:ascii="Times New Roman" w:hAnsi="Times New Roman" w:cs="Times New Roman"/>
          <w:color w:val="212121"/>
          <w:sz w:val="16"/>
          <w:szCs w:val="16"/>
          <w:shd w:val="clear" w:color="auto" w:fill="FFFFFF"/>
        </w:rPr>
        <w:t>обіймає</w:t>
      </w:r>
      <w:proofErr w:type="spellEnd"/>
      <w:r>
        <w:rPr>
          <w:rFonts w:ascii="Times New Roman" w:hAnsi="Times New Roman" w:cs="Times New Roman"/>
          <w:color w:val="212121"/>
          <w:sz w:val="16"/>
          <w:szCs w:val="16"/>
          <w:shd w:val="clear" w:color="auto" w:fill="FFFFFF"/>
        </w:rPr>
        <w:t xml:space="preserve"> будь-яку посаду в </w:t>
      </w:r>
      <w:proofErr w:type="spellStart"/>
      <w:r>
        <w:rPr>
          <w:rFonts w:ascii="Times New Roman" w:hAnsi="Times New Roman" w:cs="Times New Roman"/>
          <w:color w:val="212121"/>
          <w:sz w:val="16"/>
          <w:szCs w:val="16"/>
          <w:shd w:val="clear" w:color="auto" w:fill="FFFFFF"/>
        </w:rPr>
        <w:t>законодавчому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виконавчому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адміністративному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судовому </w:t>
      </w:r>
      <w:proofErr w:type="spellStart"/>
      <w:r>
        <w:rPr>
          <w:rFonts w:ascii="Times New Roman" w:hAnsi="Times New Roman" w:cs="Times New Roman"/>
          <w:color w:val="212121"/>
          <w:sz w:val="16"/>
          <w:szCs w:val="16"/>
          <w:shd w:val="clear" w:color="auto" w:fill="FFFFFF"/>
        </w:rPr>
        <w:t>органі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міжнародної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організації</w:t>
      </w:r>
      <w:proofErr w:type="spellEnd"/>
      <w:r>
        <w:rPr>
          <w:rFonts w:ascii="Times New Roman" w:hAnsi="Times New Roman" w:cs="Times New Roman"/>
          <w:color w:val="212121"/>
          <w:sz w:val="16"/>
          <w:szCs w:val="16"/>
          <w:shd w:val="clear" w:color="auto" w:fill="FFFFFF"/>
        </w:rPr>
        <w:t xml:space="preserve">; будь-яка особа, яка </w:t>
      </w:r>
      <w:proofErr w:type="spellStart"/>
      <w:r>
        <w:rPr>
          <w:rFonts w:ascii="Times New Roman" w:hAnsi="Times New Roman" w:cs="Times New Roman"/>
          <w:color w:val="212121"/>
          <w:sz w:val="16"/>
          <w:szCs w:val="16"/>
          <w:shd w:val="clear" w:color="auto" w:fill="FFFFFF"/>
        </w:rPr>
        <w:t>виконує</w:t>
      </w:r>
      <w:proofErr w:type="spellEnd"/>
      <w:r>
        <w:rPr>
          <w:rFonts w:ascii="Times New Roman" w:hAnsi="Times New Roman" w:cs="Times New Roman"/>
          <w:color w:val="212121"/>
          <w:sz w:val="16"/>
          <w:szCs w:val="16"/>
          <w:shd w:val="clear" w:color="auto" w:fill="FFFFFF"/>
        </w:rPr>
        <w:t xml:space="preserve"> будь-яку </w:t>
      </w:r>
      <w:proofErr w:type="spellStart"/>
      <w:r>
        <w:rPr>
          <w:rFonts w:ascii="Times New Roman" w:hAnsi="Times New Roman" w:cs="Times New Roman"/>
          <w:color w:val="212121"/>
          <w:sz w:val="16"/>
          <w:szCs w:val="16"/>
          <w:shd w:val="clear" w:color="auto" w:fill="FFFFFF"/>
        </w:rPr>
        <w:t>державну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функцію</w:t>
      </w:r>
      <w:proofErr w:type="spellEnd"/>
      <w:r>
        <w:rPr>
          <w:rFonts w:ascii="Times New Roman" w:hAnsi="Times New Roman" w:cs="Times New Roman"/>
          <w:color w:val="212121"/>
          <w:sz w:val="16"/>
          <w:szCs w:val="16"/>
          <w:shd w:val="clear" w:color="auto" w:fill="FFFFFF"/>
        </w:rPr>
        <w:t xml:space="preserve"> для </w:t>
      </w:r>
      <w:proofErr w:type="spellStart"/>
      <w:r>
        <w:rPr>
          <w:rFonts w:ascii="Times New Roman" w:hAnsi="Times New Roman" w:cs="Times New Roman"/>
          <w:color w:val="212121"/>
          <w:sz w:val="16"/>
          <w:szCs w:val="16"/>
          <w:shd w:val="clear" w:color="auto" w:fill="FFFFFF"/>
        </w:rPr>
        <w:t>держави</w:t>
      </w:r>
      <w:proofErr w:type="spellEnd"/>
      <w:r>
        <w:rPr>
          <w:rFonts w:ascii="Times New Roman" w:hAnsi="Times New Roman" w:cs="Times New Roman"/>
          <w:color w:val="212121"/>
          <w:sz w:val="16"/>
          <w:szCs w:val="16"/>
          <w:shd w:val="clear" w:color="auto" w:fill="FFFFFF"/>
        </w:rPr>
        <w:t xml:space="preserve">, в тому </w:t>
      </w:r>
      <w:proofErr w:type="spellStart"/>
      <w:r>
        <w:rPr>
          <w:rFonts w:ascii="Times New Roman" w:hAnsi="Times New Roman" w:cs="Times New Roman"/>
          <w:color w:val="212121"/>
          <w:sz w:val="16"/>
          <w:szCs w:val="16"/>
          <w:shd w:val="clear" w:color="auto" w:fill="FFFFFF"/>
        </w:rPr>
        <w:t>числі</w:t>
      </w:r>
      <w:proofErr w:type="spellEnd"/>
      <w:r>
        <w:rPr>
          <w:rFonts w:ascii="Times New Roman" w:hAnsi="Times New Roman" w:cs="Times New Roman"/>
          <w:color w:val="212121"/>
          <w:sz w:val="16"/>
          <w:szCs w:val="16"/>
          <w:shd w:val="clear" w:color="auto" w:fill="FFFFFF"/>
        </w:rPr>
        <w:t xml:space="preserve"> для Державного органу, установи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підприємства</w:t>
      </w:r>
      <w:proofErr w:type="spellEnd"/>
      <w:r>
        <w:rPr>
          <w:rFonts w:ascii="Times New Roman" w:hAnsi="Times New Roman" w:cs="Times New Roman"/>
          <w:color w:val="212121"/>
          <w:sz w:val="16"/>
          <w:szCs w:val="16"/>
          <w:shd w:val="clear" w:color="auto" w:fill="FFFFFF"/>
        </w:rPr>
        <w:t xml:space="preserve"> *; </w:t>
      </w:r>
      <w:proofErr w:type="spellStart"/>
      <w:r>
        <w:rPr>
          <w:rFonts w:ascii="Times New Roman" w:hAnsi="Times New Roman" w:cs="Times New Roman"/>
          <w:color w:val="212121"/>
          <w:sz w:val="16"/>
          <w:szCs w:val="16"/>
          <w:shd w:val="clear" w:color="auto" w:fill="FFFFFF"/>
        </w:rPr>
        <w:t>провідні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діячі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посадові</w:t>
      </w:r>
      <w:proofErr w:type="spellEnd"/>
      <w:r>
        <w:rPr>
          <w:rFonts w:ascii="Times New Roman" w:hAnsi="Times New Roman" w:cs="Times New Roman"/>
          <w:color w:val="212121"/>
          <w:sz w:val="16"/>
          <w:szCs w:val="16"/>
          <w:shd w:val="clear" w:color="auto" w:fill="FFFFFF"/>
        </w:rPr>
        <w:t xml:space="preserve"> особи </w:t>
      </w:r>
      <w:proofErr w:type="spellStart"/>
      <w:r>
        <w:rPr>
          <w:rFonts w:ascii="Times New Roman" w:hAnsi="Times New Roman" w:cs="Times New Roman"/>
          <w:color w:val="212121"/>
          <w:sz w:val="16"/>
          <w:szCs w:val="16"/>
          <w:shd w:val="clear" w:color="auto" w:fill="FFFFFF"/>
        </w:rPr>
        <w:t>політичних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партій</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включаючи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кандидатів</w:t>
      </w:r>
      <w:proofErr w:type="spellEnd"/>
      <w:r>
        <w:rPr>
          <w:rFonts w:ascii="Times New Roman" w:hAnsi="Times New Roman" w:cs="Times New Roman"/>
          <w:color w:val="212121"/>
          <w:sz w:val="16"/>
          <w:szCs w:val="16"/>
          <w:shd w:val="clear" w:color="auto" w:fill="FFFFFF"/>
        </w:rPr>
        <w:t xml:space="preserve"> на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посади, </w:t>
      </w:r>
      <w:proofErr w:type="spellStart"/>
      <w:r>
        <w:rPr>
          <w:rFonts w:ascii="Times New Roman" w:hAnsi="Times New Roman" w:cs="Times New Roman"/>
          <w:color w:val="212121"/>
          <w:sz w:val="16"/>
          <w:szCs w:val="16"/>
          <w:shd w:val="clear" w:color="auto" w:fill="FFFFFF"/>
        </w:rPr>
        <w:t>посли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впливові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функціонери</w:t>
      </w:r>
      <w:proofErr w:type="spellEnd"/>
      <w:r>
        <w:rPr>
          <w:rFonts w:ascii="Times New Roman" w:hAnsi="Times New Roman" w:cs="Times New Roman"/>
          <w:color w:val="212121"/>
          <w:sz w:val="16"/>
          <w:szCs w:val="16"/>
          <w:shd w:val="clear" w:color="auto" w:fill="FFFFFF"/>
        </w:rPr>
        <w:t xml:space="preserve"> в </w:t>
      </w:r>
      <w:proofErr w:type="spellStart"/>
      <w:r>
        <w:rPr>
          <w:rFonts w:ascii="Times New Roman" w:hAnsi="Times New Roman" w:cs="Times New Roman"/>
          <w:color w:val="212121"/>
          <w:sz w:val="16"/>
          <w:szCs w:val="16"/>
          <w:shd w:val="clear" w:color="auto" w:fill="FFFFFF"/>
        </w:rPr>
        <w:t>націоналізованих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галузях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промисловості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природні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монополії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керівники</w:t>
      </w:r>
      <w:proofErr w:type="spellEnd"/>
      <w:r>
        <w:rPr>
          <w:rFonts w:ascii="Times New Roman" w:hAnsi="Times New Roman" w:cs="Times New Roman"/>
          <w:color w:val="212121"/>
          <w:sz w:val="16"/>
          <w:szCs w:val="16"/>
          <w:shd w:val="clear" w:color="auto" w:fill="FFFFFF"/>
        </w:rPr>
        <w:t xml:space="preserve"> і </w:t>
      </w:r>
      <w:proofErr w:type="spellStart"/>
      <w:r>
        <w:rPr>
          <w:rFonts w:ascii="Times New Roman" w:hAnsi="Times New Roman" w:cs="Times New Roman"/>
          <w:color w:val="212121"/>
          <w:sz w:val="16"/>
          <w:szCs w:val="16"/>
          <w:shd w:val="clear" w:color="auto" w:fill="FFFFFF"/>
        </w:rPr>
        <w:t>співробітники</w:t>
      </w:r>
      <w:proofErr w:type="spellEnd"/>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 xml:space="preserve">Державних органів, установ і підприємств, включаючи лікарів, військовослужбовців, державних службовців і </w:t>
      </w:r>
      <w:proofErr w:type="spellStart"/>
      <w:r>
        <w:rPr>
          <w:rFonts w:ascii="Times New Roman" w:hAnsi="Times New Roman" w:cs="Times New Roman"/>
          <w:color w:val="212121"/>
          <w:sz w:val="16"/>
          <w:szCs w:val="16"/>
          <w:lang w:val="uk-UA"/>
        </w:rPr>
        <w:t>т.п</w:t>
      </w:r>
      <w:proofErr w:type="spellEnd"/>
      <w:r>
        <w:rPr>
          <w:rFonts w:ascii="Times New Roman" w:hAnsi="Times New Roman" w:cs="Times New Roman"/>
          <w:color w:val="212121"/>
          <w:sz w:val="16"/>
          <w:szCs w:val="16"/>
          <w:lang w:val="uk-UA"/>
        </w:rPr>
        <w:t xml:space="preserve"> .; особи, про яких відомо, що вони пов'язані з державними посадовими особами родинними, дружніми чи діловими відносинами;</w:t>
      </w:r>
    </w:p>
    <w:p w:rsidR="00D74A62" w:rsidRDefault="00D74A62" w:rsidP="000A2BD5">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D74A62" w:rsidRDefault="00D74A62" w:rsidP="000A2BD5">
      <w:pPr>
        <w:pStyle w:val="afff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FDA44276"/>
    <w:name w:val="WW8Num5"/>
    <w:lvl w:ilvl="0">
      <w:start w:val="5"/>
      <w:numFmt w:val="decimal"/>
      <w:lvlText w:val="%1."/>
      <w:lvlJc w:val="left"/>
      <w:pPr>
        <w:tabs>
          <w:tab w:val="num" w:pos="720"/>
        </w:tabs>
        <w:ind w:left="720" w:hanging="360"/>
      </w:pPr>
      <w:rPr>
        <w:rFonts w:ascii="Symbol" w:hAnsi="Symbol" w:cs="OpenSymbol"/>
        <w:lang w:val="uk-UA"/>
      </w:rPr>
    </w:lvl>
    <w:lvl w:ilvl="1">
      <w:start w:val="10"/>
      <w:numFmt w:val="decimal"/>
      <w:lvlText w:val="%1.%2."/>
      <w:lvlJc w:val="left"/>
      <w:pPr>
        <w:tabs>
          <w:tab w:val="num" w:pos="1211"/>
        </w:tabs>
        <w:ind w:left="1211" w:hanging="360"/>
      </w:pPr>
      <w:rPr>
        <w:b w:val="0"/>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4">
    <w:nsid w:val="00000006"/>
    <w:multiLevelType w:val="multilevel"/>
    <w:tmpl w:val="00000006"/>
    <w:name w:val="WW8Num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rPr>
        <w:rFonts w:ascii="Symbol" w:hAnsi="Symbol" w:cs="OpenSymbol"/>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720"/>
        </w:tabs>
        <w:ind w:left="720" w:hanging="360"/>
      </w:pPr>
      <w:rPr>
        <w:rFonts w:ascii="Symbol" w:hAnsi="Symbol"/>
        <w:shd w:val="clear" w:color="auto" w:fill="FFFFFF"/>
        <w:lang w:val="uk-UA"/>
      </w:rPr>
    </w:lvl>
    <w:lvl w:ilvl="1">
      <w:start w:val="1"/>
      <w:numFmt w:val="bullet"/>
      <w:lvlText w:val=""/>
      <w:lvlJc w:val="left"/>
      <w:pPr>
        <w:tabs>
          <w:tab w:val="num" w:pos="1080"/>
        </w:tabs>
        <w:ind w:left="1080" w:hanging="360"/>
      </w:pPr>
      <w:rPr>
        <w:rFonts w:ascii="Symbol" w:hAnsi="Symbol"/>
        <w:shd w:val="clear" w:color="auto" w:fill="FFFFFF"/>
        <w:lang w:val="uk-UA"/>
      </w:rPr>
    </w:lvl>
    <w:lvl w:ilvl="2">
      <w:start w:val="1"/>
      <w:numFmt w:val="bullet"/>
      <w:lvlText w:val=""/>
      <w:lvlJc w:val="left"/>
      <w:pPr>
        <w:tabs>
          <w:tab w:val="num" w:pos="1440"/>
        </w:tabs>
        <w:ind w:left="1440" w:hanging="360"/>
      </w:pPr>
      <w:rPr>
        <w:rFonts w:ascii="Symbol" w:hAnsi="Symbol"/>
        <w:shd w:val="clear" w:color="auto" w:fill="FFFFFF"/>
        <w:lang w:val="uk-UA"/>
      </w:rPr>
    </w:lvl>
    <w:lvl w:ilvl="3">
      <w:start w:val="1"/>
      <w:numFmt w:val="bullet"/>
      <w:lvlText w:val=""/>
      <w:lvlJc w:val="left"/>
      <w:pPr>
        <w:tabs>
          <w:tab w:val="num" w:pos="1800"/>
        </w:tabs>
        <w:ind w:left="1800" w:hanging="360"/>
      </w:pPr>
      <w:rPr>
        <w:rFonts w:ascii="Symbol" w:hAnsi="Symbol"/>
        <w:shd w:val="clear" w:color="auto" w:fill="FFFFFF"/>
        <w:lang w:val="uk-UA"/>
      </w:rPr>
    </w:lvl>
    <w:lvl w:ilvl="4">
      <w:start w:val="1"/>
      <w:numFmt w:val="bullet"/>
      <w:lvlText w:val=""/>
      <w:lvlJc w:val="left"/>
      <w:pPr>
        <w:tabs>
          <w:tab w:val="num" w:pos="2160"/>
        </w:tabs>
        <w:ind w:left="2160" w:hanging="360"/>
      </w:pPr>
      <w:rPr>
        <w:rFonts w:ascii="Symbol" w:hAnsi="Symbol"/>
        <w:shd w:val="clear" w:color="auto" w:fill="FFFFFF"/>
        <w:lang w:val="uk-UA"/>
      </w:rPr>
    </w:lvl>
    <w:lvl w:ilvl="5">
      <w:start w:val="1"/>
      <w:numFmt w:val="bullet"/>
      <w:lvlText w:val=""/>
      <w:lvlJc w:val="left"/>
      <w:pPr>
        <w:tabs>
          <w:tab w:val="num" w:pos="2520"/>
        </w:tabs>
        <w:ind w:left="2520" w:hanging="360"/>
      </w:pPr>
      <w:rPr>
        <w:rFonts w:ascii="Symbol" w:hAnsi="Symbol"/>
        <w:shd w:val="clear" w:color="auto" w:fill="FFFFFF"/>
        <w:lang w:val="uk-UA"/>
      </w:rPr>
    </w:lvl>
    <w:lvl w:ilvl="6">
      <w:start w:val="1"/>
      <w:numFmt w:val="bullet"/>
      <w:lvlText w:val=""/>
      <w:lvlJc w:val="left"/>
      <w:pPr>
        <w:tabs>
          <w:tab w:val="num" w:pos="2880"/>
        </w:tabs>
        <w:ind w:left="2880" w:hanging="360"/>
      </w:pPr>
      <w:rPr>
        <w:rFonts w:ascii="Symbol" w:hAnsi="Symbol"/>
        <w:shd w:val="clear" w:color="auto" w:fill="FFFFFF"/>
        <w:lang w:val="uk-UA"/>
      </w:rPr>
    </w:lvl>
    <w:lvl w:ilvl="7">
      <w:start w:val="1"/>
      <w:numFmt w:val="bullet"/>
      <w:lvlText w:val=""/>
      <w:lvlJc w:val="left"/>
      <w:pPr>
        <w:tabs>
          <w:tab w:val="num" w:pos="3240"/>
        </w:tabs>
        <w:ind w:left="3240" w:hanging="360"/>
      </w:pPr>
      <w:rPr>
        <w:rFonts w:ascii="Symbol" w:hAnsi="Symbol"/>
        <w:shd w:val="clear" w:color="auto" w:fill="FFFFFF"/>
        <w:lang w:val="uk-UA"/>
      </w:rPr>
    </w:lvl>
    <w:lvl w:ilvl="8">
      <w:start w:val="1"/>
      <w:numFmt w:val="bullet"/>
      <w:lvlText w:val=""/>
      <w:lvlJc w:val="left"/>
      <w:pPr>
        <w:tabs>
          <w:tab w:val="num" w:pos="3600"/>
        </w:tabs>
        <w:ind w:left="3600" w:hanging="360"/>
      </w:pPr>
      <w:rPr>
        <w:rFonts w:ascii="Symbol" w:hAnsi="Symbol"/>
        <w:shd w:val="clear" w:color="auto" w:fill="FFFFFF"/>
        <w:lang w:val="uk-UA"/>
      </w:rPr>
    </w:lvl>
  </w:abstractNum>
  <w:abstractNum w:abstractNumId="7">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color w:val="000000"/>
        <w:shd w:val="clear" w:color="auto" w:fill="FFFFFF"/>
        <w:lang w:val="uk-UA"/>
      </w:rPr>
    </w:lvl>
    <w:lvl w:ilvl="1">
      <w:start w:val="1"/>
      <w:numFmt w:val="bullet"/>
      <w:lvlText w:val=""/>
      <w:lvlJc w:val="left"/>
      <w:pPr>
        <w:tabs>
          <w:tab w:val="num" w:pos="1080"/>
        </w:tabs>
        <w:ind w:left="1080" w:hanging="360"/>
      </w:pPr>
      <w:rPr>
        <w:rFonts w:ascii="Symbol" w:hAnsi="Symbol" w:cs="OpenSymbol"/>
        <w:color w:val="000000"/>
        <w:shd w:val="clear" w:color="auto" w:fill="FFFFFF"/>
        <w:lang w:val="uk-UA"/>
      </w:rPr>
    </w:lvl>
    <w:lvl w:ilvl="2">
      <w:start w:val="1"/>
      <w:numFmt w:val="bullet"/>
      <w:lvlText w:val=""/>
      <w:lvlJc w:val="left"/>
      <w:pPr>
        <w:tabs>
          <w:tab w:val="num" w:pos="1440"/>
        </w:tabs>
        <w:ind w:left="1440" w:hanging="360"/>
      </w:pPr>
      <w:rPr>
        <w:rFonts w:ascii="Symbol" w:hAnsi="Symbol" w:cs="OpenSymbol"/>
        <w:color w:val="000000"/>
        <w:shd w:val="clear" w:color="auto" w:fill="FFFFFF"/>
        <w:lang w:val="uk-UA"/>
      </w:rPr>
    </w:lvl>
    <w:lvl w:ilvl="3">
      <w:start w:val="1"/>
      <w:numFmt w:val="bullet"/>
      <w:lvlText w:val=""/>
      <w:lvlJc w:val="left"/>
      <w:pPr>
        <w:tabs>
          <w:tab w:val="num" w:pos="1800"/>
        </w:tabs>
        <w:ind w:left="1800" w:hanging="360"/>
      </w:pPr>
      <w:rPr>
        <w:rFonts w:ascii="Symbol" w:hAnsi="Symbol" w:cs="OpenSymbol"/>
        <w:color w:val="000000"/>
        <w:shd w:val="clear" w:color="auto" w:fill="FFFFFF"/>
        <w:lang w:val="uk-UA"/>
      </w:rPr>
    </w:lvl>
    <w:lvl w:ilvl="4">
      <w:start w:val="1"/>
      <w:numFmt w:val="bullet"/>
      <w:lvlText w:val=""/>
      <w:lvlJc w:val="left"/>
      <w:pPr>
        <w:tabs>
          <w:tab w:val="num" w:pos="2160"/>
        </w:tabs>
        <w:ind w:left="2160" w:hanging="360"/>
      </w:pPr>
      <w:rPr>
        <w:rFonts w:ascii="Symbol" w:hAnsi="Symbol" w:cs="OpenSymbol"/>
        <w:color w:val="000000"/>
        <w:shd w:val="clear" w:color="auto" w:fill="FFFFFF"/>
        <w:lang w:val="uk-UA"/>
      </w:rPr>
    </w:lvl>
    <w:lvl w:ilvl="5">
      <w:start w:val="1"/>
      <w:numFmt w:val="bullet"/>
      <w:lvlText w:val=""/>
      <w:lvlJc w:val="left"/>
      <w:pPr>
        <w:tabs>
          <w:tab w:val="num" w:pos="2520"/>
        </w:tabs>
        <w:ind w:left="2520" w:hanging="360"/>
      </w:pPr>
      <w:rPr>
        <w:rFonts w:ascii="Symbol" w:hAnsi="Symbol" w:cs="OpenSymbol"/>
        <w:color w:val="000000"/>
        <w:shd w:val="clear" w:color="auto" w:fill="FFFFFF"/>
        <w:lang w:val="uk-UA"/>
      </w:rPr>
    </w:lvl>
    <w:lvl w:ilvl="6">
      <w:start w:val="1"/>
      <w:numFmt w:val="bullet"/>
      <w:lvlText w:val=""/>
      <w:lvlJc w:val="left"/>
      <w:pPr>
        <w:tabs>
          <w:tab w:val="num" w:pos="2880"/>
        </w:tabs>
        <w:ind w:left="2880" w:hanging="360"/>
      </w:pPr>
      <w:rPr>
        <w:rFonts w:ascii="Symbol" w:hAnsi="Symbol" w:cs="OpenSymbol"/>
        <w:color w:val="000000"/>
        <w:shd w:val="clear" w:color="auto" w:fill="FFFFFF"/>
        <w:lang w:val="uk-UA"/>
      </w:rPr>
    </w:lvl>
    <w:lvl w:ilvl="7">
      <w:start w:val="1"/>
      <w:numFmt w:val="bullet"/>
      <w:lvlText w:val=""/>
      <w:lvlJc w:val="left"/>
      <w:pPr>
        <w:tabs>
          <w:tab w:val="num" w:pos="3240"/>
        </w:tabs>
        <w:ind w:left="3240" w:hanging="360"/>
      </w:pPr>
      <w:rPr>
        <w:rFonts w:ascii="Symbol" w:hAnsi="Symbol" w:cs="OpenSymbol"/>
        <w:color w:val="000000"/>
        <w:shd w:val="clear" w:color="auto" w:fill="FFFFFF"/>
        <w:lang w:val="uk-UA"/>
      </w:rPr>
    </w:lvl>
    <w:lvl w:ilvl="8">
      <w:start w:val="1"/>
      <w:numFmt w:val="bullet"/>
      <w:lvlText w:val=""/>
      <w:lvlJc w:val="left"/>
      <w:pPr>
        <w:tabs>
          <w:tab w:val="num" w:pos="3600"/>
        </w:tabs>
        <w:ind w:left="3600" w:hanging="360"/>
      </w:pPr>
      <w:rPr>
        <w:rFonts w:ascii="Symbol" w:hAnsi="Symbol" w:cs="OpenSymbol"/>
        <w:color w:val="000000"/>
        <w:shd w:val="clear" w:color="auto" w:fill="FFFFFF"/>
        <w:lang w:val="uk-UA"/>
      </w:rPr>
    </w:lvl>
  </w:abstractNum>
  <w:abstractNum w:abstractNumId="8">
    <w:nsid w:val="0000000A"/>
    <w:multiLevelType w:val="multilevel"/>
    <w:tmpl w:val="0000000A"/>
    <w:name w:val="WW8Num21"/>
    <w:lvl w:ilvl="0">
      <w:start w:val="6"/>
      <w:numFmt w:val="decimal"/>
      <w:lvlText w:val="%1."/>
      <w:lvlJc w:val="left"/>
      <w:pPr>
        <w:tabs>
          <w:tab w:val="num" w:pos="0"/>
        </w:tabs>
        <w:ind w:left="390" w:hanging="390"/>
      </w:pPr>
      <w:rPr>
        <w:rFonts w:hint="default"/>
        <w:lang w:val="uk-UA"/>
      </w:rPr>
    </w:lvl>
    <w:lvl w:ilvl="1">
      <w:start w:val="8"/>
      <w:numFmt w:val="decimal"/>
      <w:lvlText w:val="%1.%2."/>
      <w:lvlJc w:val="left"/>
      <w:pPr>
        <w:tabs>
          <w:tab w:val="num" w:pos="0"/>
        </w:tabs>
        <w:ind w:left="1440" w:hanging="720"/>
      </w:pPr>
      <w:rPr>
        <w:rFonts w:hint="default"/>
        <w:lang w:val="uk-UA"/>
      </w:rPr>
    </w:lvl>
    <w:lvl w:ilvl="2">
      <w:start w:val="1"/>
      <w:numFmt w:val="decimal"/>
      <w:lvlText w:val="%1.%2.%3."/>
      <w:lvlJc w:val="left"/>
      <w:pPr>
        <w:tabs>
          <w:tab w:val="num" w:pos="0"/>
        </w:tabs>
        <w:ind w:left="2160" w:hanging="720"/>
      </w:pPr>
      <w:rPr>
        <w:rFonts w:hint="default"/>
        <w:lang w:val="uk-UA"/>
      </w:rPr>
    </w:lvl>
    <w:lvl w:ilvl="3">
      <w:start w:val="1"/>
      <w:numFmt w:val="decimal"/>
      <w:lvlText w:val="%1.%2.%3.%4."/>
      <w:lvlJc w:val="left"/>
      <w:pPr>
        <w:tabs>
          <w:tab w:val="num" w:pos="0"/>
        </w:tabs>
        <w:ind w:left="3240" w:hanging="1080"/>
      </w:pPr>
      <w:rPr>
        <w:rFonts w:hint="default"/>
        <w:lang w:val="uk-UA"/>
      </w:rPr>
    </w:lvl>
    <w:lvl w:ilvl="4">
      <w:start w:val="1"/>
      <w:numFmt w:val="decimal"/>
      <w:lvlText w:val="%1.%2.%3.%4.%5."/>
      <w:lvlJc w:val="left"/>
      <w:pPr>
        <w:tabs>
          <w:tab w:val="num" w:pos="0"/>
        </w:tabs>
        <w:ind w:left="3960" w:hanging="1080"/>
      </w:pPr>
      <w:rPr>
        <w:rFonts w:hint="default"/>
        <w:lang w:val="uk-UA"/>
      </w:rPr>
    </w:lvl>
    <w:lvl w:ilvl="5">
      <w:start w:val="1"/>
      <w:numFmt w:val="decimal"/>
      <w:lvlText w:val="%1.%2.%3.%4.%5.%6."/>
      <w:lvlJc w:val="left"/>
      <w:pPr>
        <w:tabs>
          <w:tab w:val="num" w:pos="0"/>
        </w:tabs>
        <w:ind w:left="5040" w:hanging="1440"/>
      </w:pPr>
      <w:rPr>
        <w:rFonts w:hint="default"/>
        <w:lang w:val="uk-UA"/>
      </w:rPr>
    </w:lvl>
    <w:lvl w:ilvl="6">
      <w:start w:val="1"/>
      <w:numFmt w:val="decimal"/>
      <w:lvlText w:val="%1.%2.%3.%4.%5.%6.%7."/>
      <w:lvlJc w:val="left"/>
      <w:pPr>
        <w:tabs>
          <w:tab w:val="num" w:pos="0"/>
        </w:tabs>
        <w:ind w:left="5760" w:hanging="1440"/>
      </w:pPr>
      <w:rPr>
        <w:rFonts w:hint="default"/>
        <w:lang w:val="uk-UA"/>
      </w:rPr>
    </w:lvl>
    <w:lvl w:ilvl="7">
      <w:start w:val="1"/>
      <w:numFmt w:val="decimal"/>
      <w:lvlText w:val="%1.%2.%3.%4.%5.%6.%7.%8."/>
      <w:lvlJc w:val="left"/>
      <w:pPr>
        <w:tabs>
          <w:tab w:val="num" w:pos="0"/>
        </w:tabs>
        <w:ind w:left="6840" w:hanging="1800"/>
      </w:pPr>
      <w:rPr>
        <w:rFonts w:hint="default"/>
        <w:lang w:val="uk-UA"/>
      </w:rPr>
    </w:lvl>
    <w:lvl w:ilvl="8">
      <w:start w:val="1"/>
      <w:numFmt w:val="decimal"/>
      <w:lvlText w:val="%1.%2.%3.%4.%5.%6.%7.%8.%9."/>
      <w:lvlJc w:val="left"/>
      <w:pPr>
        <w:tabs>
          <w:tab w:val="num" w:pos="0"/>
        </w:tabs>
        <w:ind w:left="7560" w:hanging="1800"/>
      </w:pPr>
      <w:rPr>
        <w:rFonts w:hint="default"/>
        <w:lang w:val="uk-UA"/>
      </w:rPr>
    </w:lvl>
  </w:abstractNum>
  <w:abstractNum w:abstractNumId="9">
    <w:nsid w:val="0000000B"/>
    <w:multiLevelType w:val="singleLevel"/>
    <w:tmpl w:val="0000000B"/>
    <w:name w:val="WW8Num25"/>
    <w:lvl w:ilvl="0">
      <w:start w:val="7"/>
      <w:numFmt w:val="bullet"/>
      <w:lvlText w:val="–"/>
      <w:lvlJc w:val="left"/>
      <w:pPr>
        <w:tabs>
          <w:tab w:val="num" w:pos="0"/>
        </w:tabs>
        <w:ind w:left="720" w:hanging="360"/>
      </w:pPr>
      <w:rPr>
        <w:rFonts w:ascii="Times New Roman" w:hAnsi="Times New Roman" w:cs="Times New Roman" w:hint="default"/>
        <w:shd w:val="clear" w:color="auto" w:fill="FFFFFF"/>
        <w:lang w:val="uk-UA"/>
      </w:rPr>
    </w:lvl>
  </w:abstractNum>
  <w:abstractNum w:abstractNumId="10">
    <w:nsid w:val="0000000C"/>
    <w:multiLevelType w:val="singleLevel"/>
    <w:tmpl w:val="0000000C"/>
    <w:name w:val="WW8Num27"/>
    <w:lvl w:ilvl="0">
      <w:numFmt w:val="bullet"/>
      <w:lvlText w:val="–"/>
      <w:lvlJc w:val="left"/>
      <w:pPr>
        <w:tabs>
          <w:tab w:val="num" w:pos="0"/>
        </w:tabs>
        <w:ind w:left="1542" w:hanging="360"/>
      </w:pPr>
      <w:rPr>
        <w:rFonts w:ascii="Times New Roman" w:hAnsi="Times New Roman" w:cs="Times New Roman" w:hint="default"/>
        <w:shd w:val="clear" w:color="auto" w:fill="FFFFFF"/>
        <w:lang w:val="uk-UA"/>
      </w:rPr>
    </w:lvl>
  </w:abstractNum>
  <w:abstractNum w:abstractNumId="11">
    <w:nsid w:val="0000000D"/>
    <w:multiLevelType w:val="multilevel"/>
    <w:tmpl w:val="0000000D"/>
    <w:name w:val="WW8Num30"/>
    <w:lvl w:ilvl="0">
      <w:start w:val="6"/>
      <w:numFmt w:val="decimal"/>
      <w:lvlText w:val="%1."/>
      <w:lvlJc w:val="left"/>
      <w:pPr>
        <w:tabs>
          <w:tab w:val="num" w:pos="0"/>
        </w:tabs>
        <w:ind w:left="525" w:hanging="525"/>
      </w:pPr>
      <w:rPr>
        <w:rFonts w:hint="default"/>
        <w:shd w:val="clear" w:color="auto" w:fill="FFFFFF"/>
        <w:lang w:val="uk-UA"/>
      </w:rPr>
    </w:lvl>
    <w:lvl w:ilvl="1">
      <w:start w:val="15"/>
      <w:numFmt w:val="decimal"/>
      <w:lvlText w:val="%1.%2."/>
      <w:lvlJc w:val="left"/>
      <w:pPr>
        <w:tabs>
          <w:tab w:val="num" w:pos="0"/>
        </w:tabs>
        <w:ind w:left="1440" w:hanging="720"/>
      </w:pPr>
      <w:rPr>
        <w:rFonts w:hint="default"/>
        <w:shd w:val="clear" w:color="auto" w:fill="FFFFFF"/>
        <w:lang w:val="uk-UA"/>
      </w:rPr>
    </w:lvl>
    <w:lvl w:ilvl="2">
      <w:start w:val="1"/>
      <w:numFmt w:val="decimal"/>
      <w:lvlText w:val="%1.%2.%3."/>
      <w:lvlJc w:val="left"/>
      <w:pPr>
        <w:tabs>
          <w:tab w:val="num" w:pos="0"/>
        </w:tabs>
        <w:ind w:left="2160" w:hanging="720"/>
      </w:pPr>
      <w:rPr>
        <w:rFonts w:hint="default"/>
        <w:shd w:val="clear" w:color="auto" w:fill="FFFFFF"/>
        <w:lang w:val="uk-UA"/>
      </w:rPr>
    </w:lvl>
    <w:lvl w:ilvl="3">
      <w:start w:val="1"/>
      <w:numFmt w:val="decimal"/>
      <w:lvlText w:val="%1.%2.%3.%4."/>
      <w:lvlJc w:val="left"/>
      <w:pPr>
        <w:tabs>
          <w:tab w:val="num" w:pos="0"/>
        </w:tabs>
        <w:ind w:left="3240" w:hanging="1080"/>
      </w:pPr>
      <w:rPr>
        <w:rFonts w:hint="default"/>
        <w:shd w:val="clear" w:color="auto" w:fill="FFFFFF"/>
        <w:lang w:val="uk-UA"/>
      </w:rPr>
    </w:lvl>
    <w:lvl w:ilvl="4">
      <w:start w:val="1"/>
      <w:numFmt w:val="decimal"/>
      <w:lvlText w:val="%1.%2.%3.%4.%5."/>
      <w:lvlJc w:val="left"/>
      <w:pPr>
        <w:tabs>
          <w:tab w:val="num" w:pos="0"/>
        </w:tabs>
        <w:ind w:left="3960" w:hanging="1080"/>
      </w:pPr>
      <w:rPr>
        <w:rFonts w:hint="default"/>
        <w:shd w:val="clear" w:color="auto" w:fill="FFFFFF"/>
        <w:lang w:val="uk-UA"/>
      </w:rPr>
    </w:lvl>
    <w:lvl w:ilvl="5">
      <w:start w:val="1"/>
      <w:numFmt w:val="decimal"/>
      <w:lvlText w:val="%1.%2.%3.%4.%5.%6."/>
      <w:lvlJc w:val="left"/>
      <w:pPr>
        <w:tabs>
          <w:tab w:val="num" w:pos="0"/>
        </w:tabs>
        <w:ind w:left="5040" w:hanging="1440"/>
      </w:pPr>
      <w:rPr>
        <w:rFonts w:hint="default"/>
        <w:shd w:val="clear" w:color="auto" w:fill="FFFFFF"/>
        <w:lang w:val="uk-UA"/>
      </w:rPr>
    </w:lvl>
    <w:lvl w:ilvl="6">
      <w:start w:val="1"/>
      <w:numFmt w:val="decimal"/>
      <w:lvlText w:val="%1.%2.%3.%4.%5.%6.%7."/>
      <w:lvlJc w:val="left"/>
      <w:pPr>
        <w:tabs>
          <w:tab w:val="num" w:pos="0"/>
        </w:tabs>
        <w:ind w:left="5760" w:hanging="1440"/>
      </w:pPr>
      <w:rPr>
        <w:rFonts w:hint="default"/>
        <w:shd w:val="clear" w:color="auto" w:fill="FFFFFF"/>
        <w:lang w:val="uk-UA"/>
      </w:rPr>
    </w:lvl>
    <w:lvl w:ilvl="7">
      <w:start w:val="1"/>
      <w:numFmt w:val="decimal"/>
      <w:lvlText w:val="%1.%2.%3.%4.%5.%6.%7.%8."/>
      <w:lvlJc w:val="left"/>
      <w:pPr>
        <w:tabs>
          <w:tab w:val="num" w:pos="0"/>
        </w:tabs>
        <w:ind w:left="6840" w:hanging="1800"/>
      </w:pPr>
      <w:rPr>
        <w:rFonts w:hint="default"/>
        <w:shd w:val="clear" w:color="auto" w:fill="FFFFFF"/>
        <w:lang w:val="uk-UA"/>
      </w:rPr>
    </w:lvl>
    <w:lvl w:ilvl="8">
      <w:start w:val="1"/>
      <w:numFmt w:val="decimal"/>
      <w:lvlText w:val="%1.%2.%3.%4.%5.%6.%7.%8.%9."/>
      <w:lvlJc w:val="left"/>
      <w:pPr>
        <w:tabs>
          <w:tab w:val="num" w:pos="0"/>
        </w:tabs>
        <w:ind w:left="7560" w:hanging="1800"/>
      </w:pPr>
      <w:rPr>
        <w:rFonts w:hint="default"/>
        <w:shd w:val="clear" w:color="auto" w:fill="FFFFFF"/>
        <w:lang w:val="uk-UA"/>
      </w:rPr>
    </w:lvl>
  </w:abstractNum>
  <w:abstractNum w:abstractNumId="12">
    <w:nsid w:val="0000000E"/>
    <w:multiLevelType w:val="singleLevel"/>
    <w:tmpl w:val="0000000E"/>
    <w:name w:val="WW8Num32"/>
    <w:lvl w:ilvl="0">
      <w:start w:val="6"/>
      <w:numFmt w:val="bullet"/>
      <w:lvlText w:val="-"/>
      <w:lvlJc w:val="left"/>
      <w:pPr>
        <w:tabs>
          <w:tab w:val="num" w:pos="0"/>
        </w:tabs>
        <w:ind w:left="1440" w:hanging="360"/>
      </w:pPr>
      <w:rPr>
        <w:rFonts w:ascii="Times New Roman" w:hAnsi="Times New Roman" w:cs="Times New Roman" w:hint="default"/>
        <w:lang w:val="uk-UA"/>
      </w:rPr>
    </w:lvl>
  </w:abstractNum>
  <w:abstractNum w:abstractNumId="13">
    <w:nsid w:val="05AD7E92"/>
    <w:multiLevelType w:val="multilevel"/>
    <w:tmpl w:val="FF6805C6"/>
    <w:lvl w:ilvl="0">
      <w:start w:val="3"/>
      <w:numFmt w:val="bullet"/>
      <w:lvlText w:val="-"/>
      <w:lvlJc w:val="left"/>
      <w:pPr>
        <w:ind w:left="1069" w:hanging="360"/>
      </w:pPr>
      <w:rPr>
        <w:rFonts w:ascii="Times New Roman" w:hAnsi="Times New Roman" w:cs="Times New Roman" w:hint="default"/>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7">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29F711CC"/>
    <w:multiLevelType w:val="multilevel"/>
    <w:tmpl w:val="D9505786"/>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432"/>
        </w:tabs>
        <w:ind w:left="432" w:hanging="432"/>
      </w:pPr>
      <w:rPr>
        <w:rFonts w:ascii="Times New Roman" w:eastAsia="Times New Roman" w:hAnsi="Times New Roman" w:cs="Times New Roman"/>
        <w:b/>
        <w:sz w:val="24"/>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327D9"/>
    <w:multiLevelType w:val="multilevel"/>
    <w:tmpl w:val="A5EA6AA2"/>
    <w:numStyleLink w:val="1"/>
  </w:abstractNum>
  <w:abstractNum w:abstractNumId="24">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F1357B2"/>
    <w:multiLevelType w:val="multilevel"/>
    <w:tmpl w:val="FB48A6B0"/>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0"/>
  </w:num>
  <w:num w:numId="4">
    <w:abstractNumId w:val="17"/>
  </w:num>
  <w:num w:numId="5">
    <w:abstractNumId w:val="16"/>
  </w:num>
  <w:num w:numId="6">
    <w:abstractNumId w:val="23"/>
  </w:num>
  <w:num w:numId="7">
    <w:abstractNumId w:val="18"/>
  </w:num>
  <w:num w:numId="8">
    <w:abstractNumId w:val="30"/>
  </w:num>
  <w:num w:numId="9">
    <w:abstractNumId w:val="14"/>
  </w:num>
  <w:num w:numId="10">
    <w:abstractNumId w:val="20"/>
  </w:num>
  <w:num w:numId="11">
    <w:abstractNumId w:val="28"/>
  </w:num>
  <w:num w:numId="12">
    <w:abstractNumId w:val="22"/>
  </w:num>
  <w:num w:numId="13">
    <w:abstractNumId w:val="33"/>
  </w:num>
  <w:num w:numId="14">
    <w:abstractNumId w:val="1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 w:numId="23">
    <w:abstractNumId w:val="1"/>
  </w:num>
  <w:num w:numId="24">
    <w:abstractNumId w:val="3"/>
  </w:num>
  <w:num w:numId="25">
    <w:abstractNumId w:val="5"/>
  </w:num>
  <w:num w:numId="26">
    <w:abstractNumId w:val="6"/>
  </w:num>
  <w:num w:numId="27">
    <w:abstractNumId w:val="7"/>
  </w:num>
  <w:num w:numId="28">
    <w:abstractNumId w:val="9"/>
  </w:num>
  <w:num w:numId="29">
    <w:abstractNumId w:val="10"/>
  </w:num>
  <w:num w:numId="30">
    <w:abstractNumId w:val="12"/>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defaultTabStop w:val="284"/>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288E"/>
    <w:rsid w:val="000639ED"/>
    <w:rsid w:val="00064B90"/>
    <w:rsid w:val="00065777"/>
    <w:rsid w:val="00081FCF"/>
    <w:rsid w:val="00085F26"/>
    <w:rsid w:val="0008659A"/>
    <w:rsid w:val="000929DE"/>
    <w:rsid w:val="00096ABC"/>
    <w:rsid w:val="000A26E1"/>
    <w:rsid w:val="000A2BD5"/>
    <w:rsid w:val="000A45EB"/>
    <w:rsid w:val="000A57C6"/>
    <w:rsid w:val="000A7240"/>
    <w:rsid w:val="000B0443"/>
    <w:rsid w:val="000B1CEA"/>
    <w:rsid w:val="000B2911"/>
    <w:rsid w:val="000B4216"/>
    <w:rsid w:val="000B634E"/>
    <w:rsid w:val="000B6ED9"/>
    <w:rsid w:val="000C000B"/>
    <w:rsid w:val="000C04E1"/>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236D"/>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53702"/>
    <w:rsid w:val="00276044"/>
    <w:rsid w:val="00276E17"/>
    <w:rsid w:val="002816C2"/>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998"/>
    <w:rsid w:val="00496254"/>
    <w:rsid w:val="004A0388"/>
    <w:rsid w:val="004A0467"/>
    <w:rsid w:val="004A3422"/>
    <w:rsid w:val="004A776D"/>
    <w:rsid w:val="004B243F"/>
    <w:rsid w:val="004B3718"/>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1736"/>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B7C8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1CD1"/>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0CCF"/>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5A03"/>
    <w:rsid w:val="00A867BD"/>
    <w:rsid w:val="00A871EB"/>
    <w:rsid w:val="00A87B6A"/>
    <w:rsid w:val="00A90A3A"/>
    <w:rsid w:val="00A927A5"/>
    <w:rsid w:val="00A94908"/>
    <w:rsid w:val="00A95C62"/>
    <w:rsid w:val="00AA56DB"/>
    <w:rsid w:val="00AB0399"/>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63566"/>
    <w:rsid w:val="00B71912"/>
    <w:rsid w:val="00B723AA"/>
    <w:rsid w:val="00B72CAA"/>
    <w:rsid w:val="00B73463"/>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26375"/>
    <w:rsid w:val="00C31B11"/>
    <w:rsid w:val="00C32843"/>
    <w:rsid w:val="00C37709"/>
    <w:rsid w:val="00C41DAD"/>
    <w:rsid w:val="00C42AB6"/>
    <w:rsid w:val="00C45744"/>
    <w:rsid w:val="00C46176"/>
    <w:rsid w:val="00C46CFC"/>
    <w:rsid w:val="00C52A20"/>
    <w:rsid w:val="00C55595"/>
    <w:rsid w:val="00C56B09"/>
    <w:rsid w:val="00C5768F"/>
    <w:rsid w:val="00C61998"/>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21786"/>
    <w:rsid w:val="00D24A67"/>
    <w:rsid w:val="00D27290"/>
    <w:rsid w:val="00D30079"/>
    <w:rsid w:val="00D451B1"/>
    <w:rsid w:val="00D46A0C"/>
    <w:rsid w:val="00D53C18"/>
    <w:rsid w:val="00D5455E"/>
    <w:rsid w:val="00D739B9"/>
    <w:rsid w:val="00D74A62"/>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31D4"/>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0E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2A4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4506"/>
    <w:rsid w:val="00F4771F"/>
    <w:rsid w:val="00F47EAC"/>
    <w:rsid w:val="00F50E0D"/>
    <w:rsid w:val="00F53375"/>
    <w:rsid w:val="00F540F8"/>
    <w:rsid w:val="00F55776"/>
    <w:rsid w:val="00F60624"/>
    <w:rsid w:val="00F60D8E"/>
    <w:rsid w:val="00F6391A"/>
    <w:rsid w:val="00F65154"/>
    <w:rsid w:val="00F653EF"/>
    <w:rsid w:val="00F72210"/>
    <w:rsid w:val="00F732C5"/>
    <w:rsid w:val="00F8012A"/>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42FA"/>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character" w:customStyle="1" w:styleId="ListLabel1">
    <w:name w:val="ListLabel 1"/>
    <w:qFormat/>
    <w:rsid w:val="00F8012A"/>
    <w:rPr>
      <w:rFonts w:ascii="Times New Roman" w:hAnsi="Times New Roman"/>
      <w:b/>
      <w:sz w:val="24"/>
    </w:rPr>
  </w:style>
  <w:style w:type="character" w:customStyle="1" w:styleId="ListLabel2">
    <w:name w:val="ListLabel 2"/>
    <w:qFormat/>
    <w:rsid w:val="00F8012A"/>
    <w:rPr>
      <w:rFonts w:ascii="Times New Roman" w:eastAsia="Times New Roman" w:hAnsi="Times New Roman" w:cs="Times New Roman"/>
      <w:b/>
      <w:sz w:val="24"/>
    </w:rPr>
  </w:style>
  <w:style w:type="character" w:customStyle="1" w:styleId="ListLabel3">
    <w:name w:val="ListLabel 3"/>
    <w:qFormat/>
    <w:rsid w:val="00F8012A"/>
    <w:rPr>
      <w:rFonts w:ascii="Times New Roman" w:eastAsia="Times New Roman" w:hAnsi="Times New Roman" w:cs="Times New Roman"/>
      <w:sz w:val="24"/>
    </w:rPr>
  </w:style>
  <w:style w:type="character" w:customStyle="1" w:styleId="ListLabel4">
    <w:name w:val="ListLabel 4"/>
    <w:qFormat/>
    <w:rsid w:val="00F8012A"/>
    <w:rPr>
      <w:rFonts w:cs="Courier New"/>
    </w:rPr>
  </w:style>
  <w:style w:type="character" w:customStyle="1" w:styleId="ListLabel5">
    <w:name w:val="ListLabel 5"/>
    <w:qFormat/>
    <w:rsid w:val="00F8012A"/>
    <w:rPr>
      <w:rFonts w:cs="Courier New"/>
    </w:rPr>
  </w:style>
  <w:style w:type="character" w:customStyle="1" w:styleId="ListLabel6">
    <w:name w:val="ListLabel 6"/>
    <w:qFormat/>
    <w:rsid w:val="00F8012A"/>
    <w:rPr>
      <w:rFonts w:cs="Courier New"/>
    </w:rPr>
  </w:style>
  <w:style w:type="character" w:customStyle="1" w:styleId="ListLabel7">
    <w:name w:val="ListLabel 7"/>
    <w:qFormat/>
    <w:rsid w:val="00F8012A"/>
    <w:rPr>
      <w:rFonts w:ascii="Times New Roman" w:hAnsi="Times New Roman"/>
      <w:b/>
      <w:sz w:val="24"/>
    </w:rPr>
  </w:style>
  <w:style w:type="character" w:customStyle="1" w:styleId="ListLabel8">
    <w:name w:val="ListLabel 8"/>
    <w:qFormat/>
    <w:rsid w:val="00F8012A"/>
    <w:rPr>
      <w:rFonts w:ascii="Times New Roman" w:eastAsia="Times New Roman" w:hAnsi="Times New Roman" w:cs="Times New Roman"/>
      <w:b/>
      <w:sz w:val="24"/>
    </w:rPr>
  </w:style>
  <w:style w:type="character" w:customStyle="1" w:styleId="ListLabel9">
    <w:name w:val="ListLabel 9"/>
    <w:qFormat/>
    <w:rsid w:val="00F8012A"/>
    <w:rPr>
      <w:rFonts w:ascii="Times New Roman" w:hAnsi="Times New Roman" w:cs="Times New Roman"/>
      <w:sz w:val="24"/>
    </w:rPr>
  </w:style>
  <w:style w:type="character" w:customStyle="1" w:styleId="ListLabel10">
    <w:name w:val="ListLabel 10"/>
    <w:qFormat/>
    <w:rsid w:val="00F8012A"/>
    <w:rPr>
      <w:rFonts w:cs="Courier New"/>
    </w:rPr>
  </w:style>
  <w:style w:type="character" w:customStyle="1" w:styleId="ListLabel11">
    <w:name w:val="ListLabel 11"/>
    <w:qFormat/>
    <w:rsid w:val="00F8012A"/>
    <w:rPr>
      <w:rFonts w:cs="Wingdings"/>
    </w:rPr>
  </w:style>
  <w:style w:type="character" w:customStyle="1" w:styleId="ListLabel12">
    <w:name w:val="ListLabel 12"/>
    <w:qFormat/>
    <w:rsid w:val="00F8012A"/>
    <w:rPr>
      <w:rFonts w:cs="Symbol"/>
    </w:rPr>
  </w:style>
  <w:style w:type="character" w:customStyle="1" w:styleId="ListLabel13">
    <w:name w:val="ListLabel 13"/>
    <w:qFormat/>
    <w:rsid w:val="00F8012A"/>
    <w:rPr>
      <w:rFonts w:cs="Courier New"/>
    </w:rPr>
  </w:style>
  <w:style w:type="character" w:customStyle="1" w:styleId="ListLabel14">
    <w:name w:val="ListLabel 14"/>
    <w:qFormat/>
    <w:rsid w:val="00F8012A"/>
    <w:rPr>
      <w:rFonts w:cs="Wingdings"/>
    </w:rPr>
  </w:style>
  <w:style w:type="character" w:customStyle="1" w:styleId="ListLabel15">
    <w:name w:val="ListLabel 15"/>
    <w:qFormat/>
    <w:rsid w:val="00F8012A"/>
    <w:rPr>
      <w:rFonts w:cs="Symbol"/>
    </w:rPr>
  </w:style>
  <w:style w:type="character" w:customStyle="1" w:styleId="ListLabel16">
    <w:name w:val="ListLabel 16"/>
    <w:qFormat/>
    <w:rsid w:val="00F8012A"/>
    <w:rPr>
      <w:rFonts w:cs="Courier New"/>
    </w:rPr>
  </w:style>
  <w:style w:type="character" w:customStyle="1" w:styleId="ListLabel17">
    <w:name w:val="ListLabel 17"/>
    <w:qFormat/>
    <w:rsid w:val="00F8012A"/>
    <w:rPr>
      <w:rFonts w:cs="Wingdings"/>
    </w:rPr>
  </w:style>
  <w:style w:type="paragraph" w:customStyle="1" w:styleId="1ffa">
    <w:name w:val="Заголовок1"/>
    <w:basedOn w:val="a0"/>
    <w:next w:val="a4"/>
    <w:qFormat/>
    <w:rsid w:val="00F8012A"/>
    <w:pPr>
      <w:keepNext/>
      <w:spacing w:before="240" w:after="120" w:line="276" w:lineRule="auto"/>
    </w:pPr>
    <w:rPr>
      <w:rFonts w:ascii="Liberation Sans" w:eastAsia="Microsoft YaHei" w:hAnsi="Liberation Sans" w:cs="Mangal"/>
      <w:sz w:val="28"/>
      <w:szCs w:val="28"/>
      <w:lang w:eastAsia="en-US"/>
    </w:rPr>
  </w:style>
  <w:style w:type="paragraph" w:styleId="affff5">
    <w:name w:val="List"/>
    <w:basedOn w:val="a4"/>
    <w:rsid w:val="00F8012A"/>
    <w:pPr>
      <w:autoSpaceDE/>
      <w:autoSpaceDN/>
      <w:spacing w:after="140" w:line="276" w:lineRule="auto"/>
      <w:jc w:val="left"/>
    </w:pPr>
    <w:rPr>
      <w:rFonts w:asciiTheme="minorHAnsi" w:eastAsiaTheme="minorHAnsi" w:hAnsiTheme="minorHAnsi" w:cs="Mangal"/>
      <w:sz w:val="22"/>
      <w:szCs w:val="22"/>
      <w:lang w:val="ru-RU"/>
    </w:rPr>
  </w:style>
  <w:style w:type="paragraph" w:styleId="affff6">
    <w:name w:val="caption"/>
    <w:basedOn w:val="a0"/>
    <w:qFormat/>
    <w:rsid w:val="00F8012A"/>
    <w:pPr>
      <w:suppressLineNumbers/>
      <w:spacing w:before="120" w:after="120" w:line="276" w:lineRule="auto"/>
    </w:pPr>
    <w:rPr>
      <w:rFonts w:asciiTheme="minorHAnsi" w:eastAsiaTheme="minorHAnsi" w:hAnsiTheme="minorHAnsi" w:cs="Mangal"/>
      <w:i/>
      <w:iCs/>
      <w:lang w:eastAsia="en-US"/>
    </w:rPr>
  </w:style>
  <w:style w:type="paragraph" w:styleId="1ffb">
    <w:name w:val="index 1"/>
    <w:basedOn w:val="a0"/>
    <w:next w:val="a0"/>
    <w:autoRedefine/>
    <w:uiPriority w:val="99"/>
    <w:semiHidden/>
    <w:unhideWhenUsed/>
    <w:rsid w:val="00F8012A"/>
    <w:pPr>
      <w:ind w:left="240" w:hanging="240"/>
    </w:pPr>
  </w:style>
  <w:style w:type="paragraph" w:styleId="affff7">
    <w:name w:val="index heading"/>
    <w:basedOn w:val="a0"/>
    <w:qFormat/>
    <w:rsid w:val="00F8012A"/>
    <w:pPr>
      <w:suppressLineNumbers/>
      <w:spacing w:after="200" w:line="276" w:lineRule="auto"/>
    </w:pPr>
    <w:rPr>
      <w:rFonts w:asciiTheme="minorHAnsi" w:eastAsiaTheme="minorHAnsi" w:hAnsiTheme="minorHAnsi" w:cs="Mangal"/>
      <w:sz w:val="22"/>
      <w:szCs w:val="22"/>
      <w:lang w:eastAsia="en-US"/>
    </w:rPr>
  </w:style>
  <w:style w:type="character" w:customStyle="1" w:styleId="2f4">
    <w:name w:val="Основной шрифт абзаца2"/>
    <w:basedOn w:val="a1"/>
    <w:rsid w:val="00F8012A"/>
  </w:style>
  <w:style w:type="character" w:customStyle="1" w:styleId="1ffc">
    <w:name w:val="Основной шрифт абзаца1"/>
    <w:rsid w:val="00F8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character" w:customStyle="1" w:styleId="ListLabel1">
    <w:name w:val="ListLabel 1"/>
    <w:qFormat/>
    <w:rsid w:val="00F8012A"/>
    <w:rPr>
      <w:rFonts w:ascii="Times New Roman" w:hAnsi="Times New Roman"/>
      <w:b/>
      <w:sz w:val="24"/>
    </w:rPr>
  </w:style>
  <w:style w:type="character" w:customStyle="1" w:styleId="ListLabel2">
    <w:name w:val="ListLabel 2"/>
    <w:qFormat/>
    <w:rsid w:val="00F8012A"/>
    <w:rPr>
      <w:rFonts w:ascii="Times New Roman" w:eastAsia="Times New Roman" w:hAnsi="Times New Roman" w:cs="Times New Roman"/>
      <w:b/>
      <w:sz w:val="24"/>
    </w:rPr>
  </w:style>
  <w:style w:type="character" w:customStyle="1" w:styleId="ListLabel3">
    <w:name w:val="ListLabel 3"/>
    <w:qFormat/>
    <w:rsid w:val="00F8012A"/>
    <w:rPr>
      <w:rFonts w:ascii="Times New Roman" w:eastAsia="Times New Roman" w:hAnsi="Times New Roman" w:cs="Times New Roman"/>
      <w:sz w:val="24"/>
    </w:rPr>
  </w:style>
  <w:style w:type="character" w:customStyle="1" w:styleId="ListLabel4">
    <w:name w:val="ListLabel 4"/>
    <w:qFormat/>
    <w:rsid w:val="00F8012A"/>
    <w:rPr>
      <w:rFonts w:cs="Courier New"/>
    </w:rPr>
  </w:style>
  <w:style w:type="character" w:customStyle="1" w:styleId="ListLabel5">
    <w:name w:val="ListLabel 5"/>
    <w:qFormat/>
    <w:rsid w:val="00F8012A"/>
    <w:rPr>
      <w:rFonts w:cs="Courier New"/>
    </w:rPr>
  </w:style>
  <w:style w:type="character" w:customStyle="1" w:styleId="ListLabel6">
    <w:name w:val="ListLabel 6"/>
    <w:qFormat/>
    <w:rsid w:val="00F8012A"/>
    <w:rPr>
      <w:rFonts w:cs="Courier New"/>
    </w:rPr>
  </w:style>
  <w:style w:type="character" w:customStyle="1" w:styleId="ListLabel7">
    <w:name w:val="ListLabel 7"/>
    <w:qFormat/>
    <w:rsid w:val="00F8012A"/>
    <w:rPr>
      <w:rFonts w:ascii="Times New Roman" w:hAnsi="Times New Roman"/>
      <w:b/>
      <w:sz w:val="24"/>
    </w:rPr>
  </w:style>
  <w:style w:type="character" w:customStyle="1" w:styleId="ListLabel8">
    <w:name w:val="ListLabel 8"/>
    <w:qFormat/>
    <w:rsid w:val="00F8012A"/>
    <w:rPr>
      <w:rFonts w:ascii="Times New Roman" w:eastAsia="Times New Roman" w:hAnsi="Times New Roman" w:cs="Times New Roman"/>
      <w:b/>
      <w:sz w:val="24"/>
    </w:rPr>
  </w:style>
  <w:style w:type="character" w:customStyle="1" w:styleId="ListLabel9">
    <w:name w:val="ListLabel 9"/>
    <w:qFormat/>
    <w:rsid w:val="00F8012A"/>
    <w:rPr>
      <w:rFonts w:ascii="Times New Roman" w:hAnsi="Times New Roman" w:cs="Times New Roman"/>
      <w:sz w:val="24"/>
    </w:rPr>
  </w:style>
  <w:style w:type="character" w:customStyle="1" w:styleId="ListLabel10">
    <w:name w:val="ListLabel 10"/>
    <w:qFormat/>
    <w:rsid w:val="00F8012A"/>
    <w:rPr>
      <w:rFonts w:cs="Courier New"/>
    </w:rPr>
  </w:style>
  <w:style w:type="character" w:customStyle="1" w:styleId="ListLabel11">
    <w:name w:val="ListLabel 11"/>
    <w:qFormat/>
    <w:rsid w:val="00F8012A"/>
    <w:rPr>
      <w:rFonts w:cs="Wingdings"/>
    </w:rPr>
  </w:style>
  <w:style w:type="character" w:customStyle="1" w:styleId="ListLabel12">
    <w:name w:val="ListLabel 12"/>
    <w:qFormat/>
    <w:rsid w:val="00F8012A"/>
    <w:rPr>
      <w:rFonts w:cs="Symbol"/>
    </w:rPr>
  </w:style>
  <w:style w:type="character" w:customStyle="1" w:styleId="ListLabel13">
    <w:name w:val="ListLabel 13"/>
    <w:qFormat/>
    <w:rsid w:val="00F8012A"/>
    <w:rPr>
      <w:rFonts w:cs="Courier New"/>
    </w:rPr>
  </w:style>
  <w:style w:type="character" w:customStyle="1" w:styleId="ListLabel14">
    <w:name w:val="ListLabel 14"/>
    <w:qFormat/>
    <w:rsid w:val="00F8012A"/>
    <w:rPr>
      <w:rFonts w:cs="Wingdings"/>
    </w:rPr>
  </w:style>
  <w:style w:type="character" w:customStyle="1" w:styleId="ListLabel15">
    <w:name w:val="ListLabel 15"/>
    <w:qFormat/>
    <w:rsid w:val="00F8012A"/>
    <w:rPr>
      <w:rFonts w:cs="Symbol"/>
    </w:rPr>
  </w:style>
  <w:style w:type="character" w:customStyle="1" w:styleId="ListLabel16">
    <w:name w:val="ListLabel 16"/>
    <w:qFormat/>
    <w:rsid w:val="00F8012A"/>
    <w:rPr>
      <w:rFonts w:cs="Courier New"/>
    </w:rPr>
  </w:style>
  <w:style w:type="character" w:customStyle="1" w:styleId="ListLabel17">
    <w:name w:val="ListLabel 17"/>
    <w:qFormat/>
    <w:rsid w:val="00F8012A"/>
    <w:rPr>
      <w:rFonts w:cs="Wingdings"/>
    </w:rPr>
  </w:style>
  <w:style w:type="paragraph" w:customStyle="1" w:styleId="1ffa">
    <w:name w:val="Заголовок1"/>
    <w:basedOn w:val="a0"/>
    <w:next w:val="a4"/>
    <w:qFormat/>
    <w:rsid w:val="00F8012A"/>
    <w:pPr>
      <w:keepNext/>
      <w:spacing w:before="240" w:after="120" w:line="276" w:lineRule="auto"/>
    </w:pPr>
    <w:rPr>
      <w:rFonts w:ascii="Liberation Sans" w:eastAsia="Microsoft YaHei" w:hAnsi="Liberation Sans" w:cs="Mangal"/>
      <w:sz w:val="28"/>
      <w:szCs w:val="28"/>
      <w:lang w:eastAsia="en-US"/>
    </w:rPr>
  </w:style>
  <w:style w:type="paragraph" w:styleId="affff5">
    <w:name w:val="List"/>
    <w:basedOn w:val="a4"/>
    <w:rsid w:val="00F8012A"/>
    <w:pPr>
      <w:autoSpaceDE/>
      <w:autoSpaceDN/>
      <w:spacing w:after="140" w:line="276" w:lineRule="auto"/>
      <w:jc w:val="left"/>
    </w:pPr>
    <w:rPr>
      <w:rFonts w:asciiTheme="minorHAnsi" w:eastAsiaTheme="minorHAnsi" w:hAnsiTheme="minorHAnsi" w:cs="Mangal"/>
      <w:sz w:val="22"/>
      <w:szCs w:val="22"/>
      <w:lang w:val="ru-RU"/>
    </w:rPr>
  </w:style>
  <w:style w:type="paragraph" w:styleId="affff6">
    <w:name w:val="caption"/>
    <w:basedOn w:val="a0"/>
    <w:qFormat/>
    <w:rsid w:val="00F8012A"/>
    <w:pPr>
      <w:suppressLineNumbers/>
      <w:spacing w:before="120" w:after="120" w:line="276" w:lineRule="auto"/>
    </w:pPr>
    <w:rPr>
      <w:rFonts w:asciiTheme="minorHAnsi" w:eastAsiaTheme="minorHAnsi" w:hAnsiTheme="minorHAnsi" w:cs="Mangal"/>
      <w:i/>
      <w:iCs/>
      <w:lang w:eastAsia="en-US"/>
    </w:rPr>
  </w:style>
  <w:style w:type="paragraph" w:styleId="1ffb">
    <w:name w:val="index 1"/>
    <w:basedOn w:val="a0"/>
    <w:next w:val="a0"/>
    <w:autoRedefine/>
    <w:uiPriority w:val="99"/>
    <w:semiHidden/>
    <w:unhideWhenUsed/>
    <w:rsid w:val="00F8012A"/>
    <w:pPr>
      <w:ind w:left="240" w:hanging="240"/>
    </w:pPr>
  </w:style>
  <w:style w:type="paragraph" w:styleId="affff7">
    <w:name w:val="index heading"/>
    <w:basedOn w:val="a0"/>
    <w:qFormat/>
    <w:rsid w:val="00F8012A"/>
    <w:pPr>
      <w:suppressLineNumbers/>
      <w:spacing w:after="200" w:line="276" w:lineRule="auto"/>
    </w:pPr>
    <w:rPr>
      <w:rFonts w:asciiTheme="minorHAnsi" w:eastAsiaTheme="minorHAnsi" w:hAnsiTheme="minorHAnsi" w:cs="Mangal"/>
      <w:sz w:val="22"/>
      <w:szCs w:val="22"/>
      <w:lang w:eastAsia="en-US"/>
    </w:rPr>
  </w:style>
  <w:style w:type="character" w:customStyle="1" w:styleId="2f4">
    <w:name w:val="Основной шрифт абзаца2"/>
    <w:basedOn w:val="a1"/>
    <w:rsid w:val="00F8012A"/>
  </w:style>
  <w:style w:type="character" w:customStyle="1" w:styleId="1ffc">
    <w:name w:val="Основной шрифт абзаца1"/>
    <w:rsid w:val="00F8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yunosyk@ukrgasbank.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6777-3A41-43F7-9C42-E85185294623}">
  <ds:schemaRefs>
    <ds:schemaRef ds:uri="http://schemas.openxmlformats.org/officeDocument/2006/bibliography"/>
  </ds:schemaRefs>
</ds:datastoreItem>
</file>

<file path=customXml/itemProps2.xml><?xml version="1.0" encoding="utf-8"?>
<ds:datastoreItem xmlns:ds="http://schemas.openxmlformats.org/officeDocument/2006/customXml" ds:itemID="{B85AB1F4-A045-40EC-A9BF-4A46F5A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21750</Words>
  <Characters>123980</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2019-01-09T09:43:00Z</dcterms:created>
  <dcterms:modified xsi:type="dcterms:W3CDTF">2019-12-24T09:29:00Z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